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AF2D" w14:textId="77777777" w:rsidR="00445BC8" w:rsidRDefault="00445BC8" w:rsidP="00445BC8">
      <w:pPr>
        <w:tabs>
          <w:tab w:val="num" w:pos="1260"/>
        </w:tabs>
        <w:jc w:val="right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V Opavě dne 30</w:t>
      </w:r>
      <w:r w:rsidR="001C6A5C">
        <w:rPr>
          <w:rFonts w:cs="Tahoma"/>
          <w:szCs w:val="20"/>
        </w:rPr>
        <w:t>.</w:t>
      </w:r>
      <w:r w:rsidR="000236D7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3.</w:t>
      </w:r>
      <w:r w:rsidR="000236D7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2021</w:t>
      </w:r>
    </w:p>
    <w:p w14:paraId="7F151AEC" w14:textId="77777777" w:rsidR="00445BC8" w:rsidRDefault="00445BC8" w:rsidP="00445BC8">
      <w:pPr>
        <w:tabs>
          <w:tab w:val="num" w:pos="1260"/>
        </w:tabs>
        <w:jc w:val="both"/>
        <w:rPr>
          <w:rFonts w:cs="Tahoma"/>
          <w:b/>
          <w:szCs w:val="20"/>
        </w:rPr>
      </w:pPr>
    </w:p>
    <w:p w14:paraId="67B6DE2C" w14:textId="77777777" w:rsidR="00445BC8" w:rsidRPr="009717CA" w:rsidRDefault="00445BC8" w:rsidP="00445BC8">
      <w:pPr>
        <w:tabs>
          <w:tab w:val="num" w:pos="1260"/>
        </w:tabs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Sdělení zaměstnavateli – určeno pro mzdové účetní a zpracovatele mezd</w:t>
      </w:r>
    </w:p>
    <w:p w14:paraId="6D76235C" w14:textId="77777777" w:rsidR="00445BC8" w:rsidRDefault="00445BC8" w:rsidP="00445BC8">
      <w:pPr>
        <w:widowControl w:val="0"/>
        <w:autoSpaceDE w:val="0"/>
        <w:autoSpaceDN w:val="0"/>
        <w:adjustRightInd w:val="0"/>
        <w:spacing w:after="120"/>
        <w:jc w:val="both"/>
        <w:rPr>
          <w:rFonts w:cs="Tahoma"/>
          <w:b/>
          <w:szCs w:val="20"/>
        </w:rPr>
      </w:pPr>
    </w:p>
    <w:p w14:paraId="68377768" w14:textId="77777777" w:rsidR="00445BC8" w:rsidRDefault="00445BC8" w:rsidP="00445BC8">
      <w:pPr>
        <w:widowControl w:val="0"/>
        <w:autoSpaceDE w:val="0"/>
        <w:autoSpaceDN w:val="0"/>
        <w:adjustRightInd w:val="0"/>
        <w:spacing w:after="120"/>
        <w:jc w:val="both"/>
        <w:rPr>
          <w:rFonts w:cs="Tahoma"/>
          <w:szCs w:val="20"/>
        </w:rPr>
      </w:pPr>
      <w:r w:rsidRPr="00445BC8">
        <w:rPr>
          <w:rFonts w:cs="Tahoma"/>
          <w:szCs w:val="20"/>
        </w:rPr>
        <w:t>Stanovisko k případům, kdy na karanténu navazuje DPN, která je spojena s</w:t>
      </w:r>
      <w:r>
        <w:rPr>
          <w:rFonts w:cs="Tahoma"/>
          <w:szCs w:val="20"/>
        </w:rPr>
        <w:t> </w:t>
      </w:r>
      <w:r w:rsidRPr="00445BC8">
        <w:rPr>
          <w:rFonts w:cs="Tahoma"/>
          <w:szCs w:val="20"/>
        </w:rPr>
        <w:t>izolací</w:t>
      </w:r>
    </w:p>
    <w:p w14:paraId="32ECBBB4" w14:textId="77777777" w:rsidR="00445BC8" w:rsidRDefault="00445BC8" w:rsidP="00445BC8">
      <w:pPr>
        <w:widowControl w:val="0"/>
        <w:autoSpaceDE w:val="0"/>
        <w:autoSpaceDN w:val="0"/>
        <w:adjustRightInd w:val="0"/>
        <w:spacing w:after="120"/>
        <w:jc w:val="both"/>
        <w:rPr>
          <w:rFonts w:cs="Tahoma"/>
          <w:szCs w:val="20"/>
          <w:lang w:eastAsia="en-US"/>
        </w:rPr>
      </w:pPr>
      <w:r w:rsidRPr="00445BC8">
        <w:rPr>
          <w:rFonts w:cs="Tahoma"/>
          <w:szCs w:val="20"/>
        </w:rPr>
        <w:t>Z</w:t>
      </w:r>
      <w:r w:rsidRPr="00445BC8">
        <w:rPr>
          <w:rFonts w:cs="Tahoma"/>
          <w:szCs w:val="20"/>
          <w:lang w:eastAsia="en-US"/>
        </w:rPr>
        <w:t xml:space="preserve">ákon č. 121/2021 Sb. je účinný od 5. 3. 2021 (tj. od data jeho vyhlášení ve </w:t>
      </w:r>
      <w:r w:rsidR="0028240D">
        <w:rPr>
          <w:rFonts w:cs="Tahoma"/>
          <w:szCs w:val="20"/>
          <w:lang w:eastAsia="en-US"/>
        </w:rPr>
        <w:t>S</w:t>
      </w:r>
      <w:r w:rsidRPr="00445BC8">
        <w:rPr>
          <w:rFonts w:cs="Tahoma"/>
          <w:szCs w:val="20"/>
          <w:lang w:eastAsia="en-US"/>
        </w:rPr>
        <w:t>bírce zákonů), přičemž obsahuje přechodné ustanovení, které umožňuje podle něj postupovat již od 1. 3. 2021. Od počátku března 2021 je tedy třeba aplikovat i ustanovení § 1 odst. 3, které umožňuje považovat za jeden případ i karanténu</w:t>
      </w:r>
      <w:r w:rsidR="0028240D">
        <w:rPr>
          <w:rFonts w:cs="Tahoma"/>
          <w:szCs w:val="20"/>
          <w:lang w:eastAsia="en-US"/>
        </w:rPr>
        <w:t>,</w:t>
      </w:r>
      <w:r w:rsidRPr="00445BC8">
        <w:rPr>
          <w:rFonts w:cs="Tahoma"/>
          <w:szCs w:val="20"/>
          <w:lang w:eastAsia="en-US"/>
        </w:rPr>
        <w:t xml:space="preserve"> na kterou navazuje izolace (např. z důvodu, že lékař namísto aby</w:t>
      </w:r>
      <w:r>
        <w:rPr>
          <w:rFonts w:cs="Tahoma"/>
          <w:szCs w:val="20"/>
          <w:lang w:eastAsia="en-US"/>
        </w:rPr>
        <w:t xml:space="preserve"> pokračoval v nařízené karanténě i při pozitivním testu na COVID 19, tuto karanténu ukončil a vystavil neschopenku pro </w:t>
      </w:r>
      <w:proofErr w:type="spellStart"/>
      <w:r>
        <w:rPr>
          <w:rFonts w:cs="Tahoma"/>
          <w:szCs w:val="20"/>
          <w:lang w:eastAsia="en-US"/>
        </w:rPr>
        <w:t>covidovou</w:t>
      </w:r>
      <w:proofErr w:type="spellEnd"/>
      <w:r>
        <w:rPr>
          <w:rFonts w:cs="Tahoma"/>
          <w:szCs w:val="20"/>
          <w:lang w:eastAsia="en-US"/>
        </w:rPr>
        <w:t xml:space="preserve"> diagnózu, se kterou je svázán režim izolace).</w:t>
      </w:r>
    </w:p>
    <w:p w14:paraId="3EE9C9F3" w14:textId="77777777" w:rsidR="00445BC8" w:rsidRPr="00445BC8" w:rsidRDefault="00445BC8" w:rsidP="00445BC8">
      <w:pPr>
        <w:widowControl w:val="0"/>
        <w:autoSpaceDE w:val="0"/>
        <w:autoSpaceDN w:val="0"/>
        <w:adjustRightInd w:val="0"/>
        <w:spacing w:after="120"/>
        <w:jc w:val="both"/>
        <w:rPr>
          <w:rFonts w:cs="Tahoma"/>
          <w:szCs w:val="20"/>
          <w:lang w:eastAsia="en-US"/>
        </w:rPr>
      </w:pPr>
      <w:r w:rsidRPr="00445BC8">
        <w:rPr>
          <w:rFonts w:cs="Tahoma"/>
          <w:szCs w:val="20"/>
          <w:lang w:eastAsia="en-US"/>
        </w:rPr>
        <w:t>Proto je jedním ze základních východisek fakt, že pokud je počínaje dnem 1. 3. 2021 nařízena karanténa a je vystavena navazující neschopenka s příznakem izolace, považuje se celý případ za případ jediný a podle toho se vyplácí jak náhrada mzdy spolu s mimořádným příspěvkem, tak i případné navazující nemocenské.</w:t>
      </w:r>
    </w:p>
    <w:p w14:paraId="29F535C9" w14:textId="77777777" w:rsidR="00445BC8" w:rsidRDefault="00445BC8" w:rsidP="00445BC8">
      <w:pPr>
        <w:widowControl w:val="0"/>
        <w:autoSpaceDE w:val="0"/>
        <w:autoSpaceDN w:val="0"/>
        <w:adjustRightInd w:val="0"/>
        <w:spacing w:after="120"/>
        <w:jc w:val="both"/>
        <w:rPr>
          <w:rFonts w:cs="Tahoma"/>
          <w:szCs w:val="20"/>
        </w:rPr>
      </w:pPr>
      <w:r>
        <w:rPr>
          <w:rFonts w:cs="Tahoma"/>
          <w:szCs w:val="20"/>
          <w:lang w:eastAsia="en-US"/>
        </w:rPr>
        <w:t>Uvedený výklad vychází z přechodného ustanovení v § 11 z</w:t>
      </w:r>
      <w:r w:rsidRPr="00E215D9">
        <w:rPr>
          <w:rFonts w:cs="Tahoma"/>
          <w:szCs w:val="20"/>
          <w:lang w:eastAsia="en-US"/>
        </w:rPr>
        <w:t>áko</w:t>
      </w:r>
      <w:r>
        <w:rPr>
          <w:rFonts w:cs="Tahoma"/>
          <w:szCs w:val="20"/>
          <w:lang w:eastAsia="en-US"/>
        </w:rPr>
        <w:t>na č. 121/2021 Sb., podle kterého</w:t>
      </w:r>
      <w:r w:rsidRPr="00447B4E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p</w:t>
      </w:r>
      <w:r w:rsidRPr="00E215D9">
        <w:rPr>
          <w:rFonts w:cs="Tahoma"/>
          <w:szCs w:val="20"/>
        </w:rPr>
        <w:t>říspěvek přísluší i za kalendářní dny přede dnem nabytí účinnosti tohoto zákona, pokud byla zaměstnanci nařízena karanténa po 28. únoru 2021.</w:t>
      </w:r>
      <w:r>
        <w:rPr>
          <w:rFonts w:cs="Tahoma"/>
          <w:szCs w:val="20"/>
        </w:rPr>
        <w:t xml:space="preserve"> Půjde-li o případ, kdy karanténa byla nařízena od 1. 3. 2021, je nárok na mimořádný příspěvek vždy zachován a pouze pokud by došlo k případu navazující izolace před 1. 3. 2021, půjde o oddělené/nenavazující případy, tj. náhrada mzdy spolu s případným příspěvkem se poskytne samostatně v každém z nich.</w:t>
      </w:r>
    </w:p>
    <w:p w14:paraId="3F1D36F0" w14:textId="77777777" w:rsidR="00445BC8" w:rsidRDefault="00445BC8" w:rsidP="00445BC8">
      <w:pPr>
        <w:widowControl w:val="0"/>
        <w:autoSpaceDE w:val="0"/>
        <w:autoSpaceDN w:val="0"/>
        <w:adjustRightInd w:val="0"/>
        <w:spacing w:after="120"/>
        <w:jc w:val="both"/>
        <w:rPr>
          <w:rFonts w:cs="Tahoma"/>
          <w:szCs w:val="20"/>
        </w:rPr>
      </w:pPr>
      <w:r>
        <w:rPr>
          <w:rFonts w:cs="Tahoma"/>
          <w:szCs w:val="20"/>
        </w:rPr>
        <w:t>Pokud karanténa začala před 1. 3. 2021, lze případně vyplácet mimořádný příspěvek až od 5. 3. 2021, v souladu s účinností zákona, uvedené přechodné ustanovení zabezpečuje nárok na příspěvek pouze v případech uvedených v předchozím odstavci.</w:t>
      </w:r>
    </w:p>
    <w:p w14:paraId="5ED163A3" w14:textId="77777777" w:rsidR="00445BC8" w:rsidRDefault="00445BC8" w:rsidP="00445BC8">
      <w:pPr>
        <w:widowControl w:val="0"/>
        <w:autoSpaceDE w:val="0"/>
        <w:autoSpaceDN w:val="0"/>
        <w:adjustRightInd w:val="0"/>
        <w:spacing w:after="120"/>
        <w:jc w:val="both"/>
        <w:rPr>
          <w:rFonts w:cs="Tahoma"/>
          <w:szCs w:val="20"/>
        </w:rPr>
      </w:pPr>
    </w:p>
    <w:p w14:paraId="21E844E0" w14:textId="77777777" w:rsidR="00445BC8" w:rsidRDefault="00445BC8" w:rsidP="00445BC8">
      <w:pPr>
        <w:widowControl w:val="0"/>
        <w:autoSpaceDE w:val="0"/>
        <w:autoSpaceDN w:val="0"/>
        <w:adjustRightInd w:val="0"/>
        <w:spacing w:after="120"/>
        <w:jc w:val="both"/>
        <w:rPr>
          <w:rFonts w:cs="Tahoma"/>
          <w:szCs w:val="20"/>
          <w:u w:val="single"/>
        </w:rPr>
      </w:pPr>
      <w:r w:rsidRPr="00445BC8">
        <w:rPr>
          <w:rFonts w:cs="Tahoma"/>
          <w:szCs w:val="20"/>
          <w:u w:val="single"/>
        </w:rPr>
        <w:t>Pro ilustraci se uvádí následující příklady:</w:t>
      </w:r>
    </w:p>
    <w:p w14:paraId="66A704FD" w14:textId="77777777" w:rsidR="00445BC8" w:rsidRPr="00445BC8" w:rsidRDefault="00445BC8" w:rsidP="00445BC8">
      <w:pPr>
        <w:spacing w:after="120"/>
        <w:jc w:val="both"/>
        <w:rPr>
          <w:rFonts w:cs="Tahoma"/>
          <w:b/>
          <w:szCs w:val="20"/>
        </w:rPr>
      </w:pPr>
      <w:r w:rsidRPr="00445BC8">
        <w:rPr>
          <w:rFonts w:cs="Tahoma"/>
          <w:b/>
          <w:szCs w:val="20"/>
        </w:rPr>
        <w:t xml:space="preserve">Karanténa od 22. 2. do 26. 2. 2021, DPN </w:t>
      </w:r>
      <w:proofErr w:type="spellStart"/>
      <w:r w:rsidRPr="00445BC8">
        <w:rPr>
          <w:rFonts w:cs="Tahoma"/>
          <w:b/>
          <w:szCs w:val="20"/>
        </w:rPr>
        <w:t>covidová</w:t>
      </w:r>
      <w:proofErr w:type="spellEnd"/>
      <w:r w:rsidRPr="00445BC8">
        <w:rPr>
          <w:rFonts w:cs="Tahoma"/>
          <w:b/>
          <w:szCs w:val="20"/>
        </w:rPr>
        <w:t xml:space="preserve"> (tj. izolace) od 27. 2. (resp. 26. 2.) do 12. 3. 2021</w:t>
      </w:r>
    </w:p>
    <w:p w14:paraId="30773FEB" w14:textId="77777777" w:rsidR="00445BC8" w:rsidRDefault="00445BC8" w:rsidP="00445BC8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svého zaměstnance zaměstnavatel vidí příznak izolace na </w:t>
      </w:r>
      <w:proofErr w:type="spellStart"/>
      <w:r>
        <w:rPr>
          <w:rFonts w:ascii="Tahoma" w:hAnsi="Tahoma" w:cs="Tahoma"/>
          <w:sz w:val="20"/>
          <w:szCs w:val="20"/>
        </w:rPr>
        <w:t>covidové</w:t>
      </w:r>
      <w:proofErr w:type="spellEnd"/>
      <w:r>
        <w:rPr>
          <w:rFonts w:ascii="Tahoma" w:hAnsi="Tahoma" w:cs="Tahoma"/>
          <w:sz w:val="20"/>
          <w:szCs w:val="20"/>
        </w:rPr>
        <w:t xml:space="preserve"> DPN. Rovněž vidí, že předchozí případ karantény skončil dnem předcházejícím (může však být i stejný den) vystavení neschopenky pro izolaci.</w:t>
      </w:r>
    </w:p>
    <w:p w14:paraId="69DBE453" w14:textId="77777777" w:rsidR="00445BC8" w:rsidRDefault="00445BC8" w:rsidP="00445BC8">
      <w:pPr>
        <w:numPr>
          <w:ilvl w:val="0"/>
          <w:numId w:val="1"/>
        </w:numPr>
        <w:spacing w:after="120" w:line="259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Jde o </w:t>
      </w:r>
      <w:r w:rsidRPr="00363F00">
        <w:rPr>
          <w:rFonts w:cs="Tahoma"/>
          <w:b/>
          <w:szCs w:val="20"/>
        </w:rPr>
        <w:t>dva případy</w:t>
      </w:r>
      <w:r>
        <w:rPr>
          <w:rFonts w:cs="Tahoma"/>
          <w:szCs w:val="20"/>
        </w:rPr>
        <w:t xml:space="preserve"> karantény/DPN, v souladu s právní úpravou účinnou v daný den 27. 2. (resp. 26. 2.) je nelze považovat za případ jediný. Zaměstnavatel dvakrát vyplácí náhradu mzdy a od 5. do 12. 3. 2021 je nárok na příspěvek. (</w:t>
      </w:r>
      <w:r w:rsidRPr="00252D35">
        <w:rPr>
          <w:rFonts w:cs="Tahoma"/>
          <w:i/>
          <w:szCs w:val="20"/>
        </w:rPr>
        <w:t>pozn., jiný výklad by rovněž pojištěnce poškodil, neboť při pokračování by byl příspěvek poskytnut pouze od 5. do 7. 3. 2021).</w:t>
      </w:r>
    </w:p>
    <w:p w14:paraId="33D328B5" w14:textId="77777777" w:rsidR="00445BC8" w:rsidRPr="00445BC8" w:rsidRDefault="00445BC8" w:rsidP="00445BC8">
      <w:pPr>
        <w:pStyle w:val="Odstavecseseznamem"/>
        <w:spacing w:after="12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45BC8">
        <w:rPr>
          <w:rFonts w:ascii="Tahoma" w:hAnsi="Tahoma" w:cs="Tahoma"/>
          <w:b/>
          <w:sz w:val="20"/>
          <w:szCs w:val="20"/>
        </w:rPr>
        <w:t xml:space="preserve">Karanténa od 15. 2. do 23. 2. 2021, DPN </w:t>
      </w:r>
      <w:proofErr w:type="spellStart"/>
      <w:r w:rsidRPr="00445BC8">
        <w:rPr>
          <w:rFonts w:ascii="Tahoma" w:hAnsi="Tahoma" w:cs="Tahoma"/>
          <w:b/>
          <w:sz w:val="20"/>
          <w:szCs w:val="20"/>
        </w:rPr>
        <w:t>covidová</w:t>
      </w:r>
      <w:proofErr w:type="spellEnd"/>
      <w:r w:rsidRPr="00445BC8">
        <w:rPr>
          <w:rFonts w:ascii="Tahoma" w:hAnsi="Tahoma" w:cs="Tahoma"/>
          <w:b/>
          <w:sz w:val="20"/>
          <w:szCs w:val="20"/>
        </w:rPr>
        <w:t xml:space="preserve"> (tj. izolace) od 24. 2. do 15. 3. 2021. Řešení je stejné jako v předchozím případě.</w:t>
      </w:r>
    </w:p>
    <w:p w14:paraId="46CD7874" w14:textId="77777777" w:rsidR="00445BC8" w:rsidRDefault="00445BC8" w:rsidP="00445BC8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</w:rPr>
      </w:pPr>
    </w:p>
    <w:p w14:paraId="5392C5AB" w14:textId="77777777" w:rsidR="00445BC8" w:rsidRDefault="00445BC8" w:rsidP="00445BC8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svého zaměstnance zaměstnavatel vidí příznak izolace na </w:t>
      </w:r>
      <w:proofErr w:type="spellStart"/>
      <w:r>
        <w:rPr>
          <w:rFonts w:ascii="Tahoma" w:hAnsi="Tahoma" w:cs="Tahoma"/>
          <w:sz w:val="20"/>
          <w:szCs w:val="20"/>
        </w:rPr>
        <w:t>covidové</w:t>
      </w:r>
      <w:proofErr w:type="spellEnd"/>
      <w:r>
        <w:rPr>
          <w:rFonts w:ascii="Tahoma" w:hAnsi="Tahoma" w:cs="Tahoma"/>
          <w:sz w:val="20"/>
          <w:szCs w:val="20"/>
        </w:rPr>
        <w:t xml:space="preserve"> DPN. Rovněž vidí, že předchozí případ karantény skončil dnem předcházejícím (může však být i stejný den) vystavení neschopenky pro izolaci.</w:t>
      </w:r>
    </w:p>
    <w:p w14:paraId="40B60E8F" w14:textId="77777777" w:rsidR="00445BC8" w:rsidRDefault="00445BC8" w:rsidP="00445BC8">
      <w:pPr>
        <w:numPr>
          <w:ilvl w:val="0"/>
          <w:numId w:val="1"/>
        </w:numPr>
        <w:spacing w:after="120" w:line="259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Jde o </w:t>
      </w:r>
      <w:r w:rsidRPr="00363F00">
        <w:rPr>
          <w:rFonts w:cs="Tahoma"/>
          <w:b/>
          <w:szCs w:val="20"/>
        </w:rPr>
        <w:t>dva případy</w:t>
      </w:r>
      <w:r>
        <w:rPr>
          <w:rFonts w:cs="Tahoma"/>
          <w:szCs w:val="20"/>
        </w:rPr>
        <w:t xml:space="preserve"> karantény/DPN, v souladu s právní úpravou účinnou v daný den 24. 2. je nelze považovat za případ jediný (nemohu považovat vzniklou DPN za navazující). Zaměstnavatel dvakrát vyplácí náhradu mzdy a od 5. do 9. 3. 2021 je nárok na příspěvek. Poté navazuje nemocenské. (</w:t>
      </w:r>
      <w:r w:rsidRPr="00252D35">
        <w:rPr>
          <w:rFonts w:cs="Tahoma"/>
          <w:i/>
          <w:szCs w:val="20"/>
        </w:rPr>
        <w:t xml:space="preserve">pozn., jiný výklad by rovněž pojištěnce poškodil, neboť při pokračování by </w:t>
      </w:r>
      <w:r>
        <w:rPr>
          <w:rFonts w:cs="Tahoma"/>
          <w:i/>
          <w:szCs w:val="20"/>
        </w:rPr>
        <w:t>ne</w:t>
      </w:r>
      <w:r w:rsidRPr="00252D35">
        <w:rPr>
          <w:rFonts w:cs="Tahoma"/>
          <w:i/>
          <w:szCs w:val="20"/>
        </w:rPr>
        <w:t xml:space="preserve">byl příspěvek poskytnut </w:t>
      </w:r>
      <w:r>
        <w:rPr>
          <w:rFonts w:cs="Tahoma"/>
          <w:i/>
          <w:szCs w:val="20"/>
        </w:rPr>
        <w:t>vůbec</w:t>
      </w:r>
      <w:r w:rsidRPr="00252D35">
        <w:rPr>
          <w:rFonts w:cs="Tahoma"/>
          <w:i/>
          <w:szCs w:val="20"/>
        </w:rPr>
        <w:t>).</w:t>
      </w:r>
    </w:p>
    <w:p w14:paraId="23594AD5" w14:textId="77777777" w:rsidR="00445BC8" w:rsidRPr="00445BC8" w:rsidRDefault="00445BC8" w:rsidP="00445BC8">
      <w:pPr>
        <w:pStyle w:val="Odstavecseseznamem"/>
        <w:spacing w:after="12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45BC8">
        <w:rPr>
          <w:rFonts w:ascii="Tahoma" w:hAnsi="Tahoma" w:cs="Tahoma"/>
          <w:b/>
          <w:sz w:val="20"/>
          <w:szCs w:val="20"/>
        </w:rPr>
        <w:lastRenderedPageBreak/>
        <w:t xml:space="preserve">Karanténa od 25. 2. do 28. 2. 2021, DPN </w:t>
      </w:r>
      <w:proofErr w:type="spellStart"/>
      <w:r w:rsidRPr="00445BC8">
        <w:rPr>
          <w:rFonts w:ascii="Tahoma" w:hAnsi="Tahoma" w:cs="Tahoma"/>
          <w:b/>
          <w:sz w:val="20"/>
          <w:szCs w:val="20"/>
        </w:rPr>
        <w:t>covidová</w:t>
      </w:r>
      <w:proofErr w:type="spellEnd"/>
      <w:r w:rsidRPr="00445BC8">
        <w:rPr>
          <w:rFonts w:ascii="Tahoma" w:hAnsi="Tahoma" w:cs="Tahoma"/>
          <w:b/>
          <w:sz w:val="20"/>
          <w:szCs w:val="20"/>
        </w:rPr>
        <w:t xml:space="preserve"> od 1. 3. do 15. 3. 2021. Řešení je stále ještě stejné jako v předchozím případě.</w:t>
      </w:r>
    </w:p>
    <w:p w14:paraId="3398A0C6" w14:textId="77777777" w:rsidR="00445BC8" w:rsidRDefault="00445BC8" w:rsidP="00445BC8">
      <w:pPr>
        <w:pStyle w:val="Odstavecseseznamem"/>
        <w:spacing w:after="120"/>
        <w:ind w:left="0"/>
        <w:jc w:val="both"/>
        <w:rPr>
          <w:rFonts w:ascii="Tahoma" w:hAnsi="Tahoma" w:cs="Tahoma"/>
          <w:sz w:val="20"/>
          <w:szCs w:val="20"/>
        </w:rPr>
      </w:pPr>
    </w:p>
    <w:p w14:paraId="015CAC24" w14:textId="77777777" w:rsidR="00445BC8" w:rsidRPr="00445BC8" w:rsidRDefault="00445BC8" w:rsidP="004F02DE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45BC8">
        <w:rPr>
          <w:rFonts w:ascii="Tahoma" w:hAnsi="Tahoma" w:cs="Tahoma"/>
          <w:sz w:val="20"/>
          <w:szCs w:val="20"/>
        </w:rPr>
        <w:t xml:space="preserve">U svého zaměstnance zaměstnavatel vidí příznak izolace na </w:t>
      </w:r>
      <w:proofErr w:type="spellStart"/>
      <w:r w:rsidRPr="00445BC8">
        <w:rPr>
          <w:rFonts w:ascii="Tahoma" w:hAnsi="Tahoma" w:cs="Tahoma"/>
          <w:sz w:val="20"/>
          <w:szCs w:val="20"/>
        </w:rPr>
        <w:t>covidové</w:t>
      </w:r>
      <w:proofErr w:type="spellEnd"/>
      <w:r w:rsidRPr="00445BC8">
        <w:rPr>
          <w:rFonts w:ascii="Tahoma" w:hAnsi="Tahoma" w:cs="Tahoma"/>
          <w:sz w:val="20"/>
          <w:szCs w:val="20"/>
        </w:rPr>
        <w:t xml:space="preserve"> DPN. Rovněž vidí, že předchozí případ karantény skončil dnem předcházejícím (může však být i stejný den) vystavení neschopenky pro izolaci.</w:t>
      </w:r>
    </w:p>
    <w:p w14:paraId="5B449D3F" w14:textId="77777777" w:rsidR="00445BC8" w:rsidRDefault="00445BC8" w:rsidP="00445BC8">
      <w:pPr>
        <w:numPr>
          <w:ilvl w:val="0"/>
          <w:numId w:val="1"/>
        </w:numPr>
        <w:spacing w:after="120" w:line="259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Jde ještě o </w:t>
      </w:r>
      <w:r w:rsidRPr="00363F00">
        <w:rPr>
          <w:rFonts w:cs="Tahoma"/>
          <w:b/>
          <w:szCs w:val="20"/>
        </w:rPr>
        <w:t>dva případy</w:t>
      </w:r>
      <w:r>
        <w:rPr>
          <w:rFonts w:cs="Tahoma"/>
          <w:szCs w:val="20"/>
        </w:rPr>
        <w:t xml:space="preserve"> karantény/DPN Zaměstnavatel dvakrát vyplácí náhradu mzdy a od 1. do 14. 3. 2021 je nárok na příspěvek. Poté navazuje jeden den nemocenského. (</w:t>
      </w:r>
      <w:r w:rsidRPr="00252D35">
        <w:rPr>
          <w:rFonts w:cs="Tahoma"/>
          <w:i/>
          <w:szCs w:val="20"/>
        </w:rPr>
        <w:t xml:space="preserve">pozn., jiný výklad by rovněž pojištěnce poškodil, neboť při pokračování by byl příspěvek poskytnut pouze od 5. do </w:t>
      </w:r>
      <w:r>
        <w:rPr>
          <w:rFonts w:cs="Tahoma"/>
          <w:i/>
          <w:szCs w:val="20"/>
        </w:rPr>
        <w:t>14</w:t>
      </w:r>
      <w:r w:rsidRPr="00252D35">
        <w:rPr>
          <w:rFonts w:cs="Tahoma"/>
          <w:i/>
          <w:szCs w:val="20"/>
        </w:rPr>
        <w:t>. 3. 2021).</w:t>
      </w:r>
    </w:p>
    <w:p w14:paraId="72514E41" w14:textId="77777777" w:rsidR="00445BC8" w:rsidRDefault="00445BC8" w:rsidP="00445BC8">
      <w:pPr>
        <w:pStyle w:val="Odstavecseseznamem"/>
        <w:spacing w:after="120"/>
        <w:ind w:left="0"/>
        <w:jc w:val="both"/>
        <w:rPr>
          <w:rFonts w:ascii="Tahoma" w:hAnsi="Tahoma" w:cs="Tahoma"/>
          <w:sz w:val="20"/>
          <w:szCs w:val="20"/>
        </w:rPr>
      </w:pPr>
    </w:p>
    <w:p w14:paraId="34340D26" w14:textId="77777777" w:rsidR="00445BC8" w:rsidRPr="00445BC8" w:rsidRDefault="00445BC8" w:rsidP="00445BC8">
      <w:pPr>
        <w:pStyle w:val="Odstavecseseznamem"/>
        <w:keepNext/>
        <w:spacing w:after="12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45BC8">
        <w:rPr>
          <w:rFonts w:ascii="Tahoma" w:hAnsi="Tahoma" w:cs="Tahoma"/>
          <w:b/>
          <w:sz w:val="20"/>
          <w:szCs w:val="20"/>
        </w:rPr>
        <w:t xml:space="preserve">Karanténa od 25. 2. do 4. 3. 2021, DPN </w:t>
      </w:r>
      <w:proofErr w:type="spellStart"/>
      <w:r w:rsidRPr="00445BC8">
        <w:rPr>
          <w:rFonts w:ascii="Tahoma" w:hAnsi="Tahoma" w:cs="Tahoma"/>
          <w:b/>
          <w:sz w:val="20"/>
          <w:szCs w:val="20"/>
        </w:rPr>
        <w:t>covidová</w:t>
      </w:r>
      <w:proofErr w:type="spellEnd"/>
      <w:r w:rsidRPr="00445BC8">
        <w:rPr>
          <w:rFonts w:ascii="Tahoma" w:hAnsi="Tahoma" w:cs="Tahoma"/>
          <w:b/>
          <w:sz w:val="20"/>
          <w:szCs w:val="20"/>
        </w:rPr>
        <w:t xml:space="preserve"> od 5. 3. do 15. 3. 2021</w:t>
      </w:r>
    </w:p>
    <w:p w14:paraId="4BE93642" w14:textId="77777777" w:rsidR="00445BC8" w:rsidRPr="009C305F" w:rsidRDefault="00445BC8" w:rsidP="00445BC8">
      <w:pPr>
        <w:pStyle w:val="Odstavecseseznamem"/>
        <w:keepNext/>
        <w:spacing w:after="120"/>
        <w:ind w:left="0"/>
        <w:jc w:val="both"/>
        <w:rPr>
          <w:rFonts w:ascii="Tahoma" w:hAnsi="Tahoma" w:cs="Tahoma"/>
          <w:sz w:val="20"/>
          <w:szCs w:val="20"/>
        </w:rPr>
      </w:pPr>
    </w:p>
    <w:p w14:paraId="4CD35871" w14:textId="77777777" w:rsidR="00445BC8" w:rsidRDefault="00445BC8" w:rsidP="00445BC8">
      <w:pPr>
        <w:pStyle w:val="Odstavecseseznamem"/>
        <w:keepNext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svého zaměstnance zaměstnavatel vidí příznak izolace na </w:t>
      </w:r>
      <w:proofErr w:type="spellStart"/>
      <w:r>
        <w:rPr>
          <w:rFonts w:ascii="Tahoma" w:hAnsi="Tahoma" w:cs="Tahoma"/>
          <w:sz w:val="20"/>
          <w:szCs w:val="20"/>
        </w:rPr>
        <w:t>covidové</w:t>
      </w:r>
      <w:proofErr w:type="spellEnd"/>
      <w:r>
        <w:rPr>
          <w:rFonts w:ascii="Tahoma" w:hAnsi="Tahoma" w:cs="Tahoma"/>
          <w:sz w:val="20"/>
          <w:szCs w:val="20"/>
        </w:rPr>
        <w:t xml:space="preserve"> DPN. Rovněž vidí, že předchozí případ karantény skončil dnem předcházejícím (může však být i stejný den) vystavení neschopenky pro izolaci.</w:t>
      </w:r>
    </w:p>
    <w:p w14:paraId="62F4D86A" w14:textId="77777777" w:rsidR="00445BC8" w:rsidRDefault="00445BC8" w:rsidP="00445BC8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Jde o </w:t>
      </w:r>
      <w:r w:rsidRPr="002E6980">
        <w:rPr>
          <w:rFonts w:ascii="Tahoma" w:hAnsi="Tahoma" w:cs="Tahoma"/>
          <w:b/>
          <w:sz w:val="20"/>
          <w:szCs w:val="20"/>
        </w:rPr>
        <w:t>dva případy</w:t>
      </w:r>
      <w:r>
        <w:rPr>
          <w:rFonts w:ascii="Tahoma" w:hAnsi="Tahoma" w:cs="Tahoma"/>
          <w:sz w:val="20"/>
          <w:szCs w:val="20"/>
        </w:rPr>
        <w:t xml:space="preserve">, protože DPN s příznakem izolace vzniklé za účinnosti tohoto zákona se považují za pokračování dříve nařízené karantény pouze, pokud i karanténa je z března 2021. </w:t>
      </w:r>
      <w:r w:rsidRPr="002E6980">
        <w:rPr>
          <w:rFonts w:ascii="Tahoma" w:hAnsi="Tahoma" w:cs="Tahoma"/>
          <w:sz w:val="20"/>
          <w:szCs w:val="20"/>
        </w:rPr>
        <w:t>Nárok na příspěvek tedy bude od 5. do 15. 3. 2021, tj. 11 dní.</w:t>
      </w:r>
    </w:p>
    <w:p w14:paraId="661F53E4" w14:textId="77777777" w:rsidR="00445BC8" w:rsidRDefault="00445BC8" w:rsidP="00445BC8">
      <w:pPr>
        <w:pStyle w:val="Odstavecseseznamem"/>
        <w:spacing w:after="120"/>
        <w:ind w:left="0"/>
        <w:rPr>
          <w:rFonts w:ascii="Tahoma" w:hAnsi="Tahoma" w:cs="Tahoma"/>
          <w:color w:val="FF0000"/>
          <w:sz w:val="20"/>
          <w:szCs w:val="20"/>
        </w:rPr>
      </w:pPr>
    </w:p>
    <w:p w14:paraId="5AE2358E" w14:textId="77777777" w:rsidR="00445BC8" w:rsidRPr="00445BC8" w:rsidRDefault="00445BC8" w:rsidP="00445BC8">
      <w:pPr>
        <w:pStyle w:val="Odstavecseseznamem"/>
        <w:spacing w:after="12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445BC8">
        <w:rPr>
          <w:rFonts w:ascii="Tahoma" w:hAnsi="Tahoma" w:cs="Tahoma"/>
          <w:b/>
          <w:sz w:val="20"/>
          <w:szCs w:val="20"/>
        </w:rPr>
        <w:t xml:space="preserve">Karanténa od 1. 3. do 4. 3. 2021, DPN </w:t>
      </w:r>
      <w:proofErr w:type="spellStart"/>
      <w:r w:rsidRPr="00445BC8">
        <w:rPr>
          <w:rFonts w:ascii="Tahoma" w:hAnsi="Tahoma" w:cs="Tahoma"/>
          <w:b/>
          <w:sz w:val="20"/>
          <w:szCs w:val="20"/>
        </w:rPr>
        <w:t>covidová</w:t>
      </w:r>
      <w:proofErr w:type="spellEnd"/>
      <w:r w:rsidRPr="00445BC8">
        <w:rPr>
          <w:rFonts w:ascii="Tahoma" w:hAnsi="Tahoma" w:cs="Tahoma"/>
          <w:b/>
          <w:sz w:val="20"/>
          <w:szCs w:val="20"/>
        </w:rPr>
        <w:t xml:space="preserve"> od 5. 3. do 20. 3. 2021</w:t>
      </w:r>
    </w:p>
    <w:p w14:paraId="332D7FB9" w14:textId="77777777" w:rsidR="00445BC8" w:rsidRPr="009C305F" w:rsidRDefault="00445BC8" w:rsidP="00445BC8">
      <w:pPr>
        <w:pStyle w:val="Odstavecseseznamem"/>
        <w:spacing w:after="120"/>
        <w:ind w:left="0"/>
        <w:jc w:val="both"/>
        <w:rPr>
          <w:rFonts w:ascii="Tahoma" w:hAnsi="Tahoma" w:cs="Tahoma"/>
          <w:sz w:val="20"/>
          <w:szCs w:val="20"/>
        </w:rPr>
      </w:pPr>
    </w:p>
    <w:p w14:paraId="7389AEB3" w14:textId="77777777" w:rsidR="00445BC8" w:rsidRDefault="00445BC8" w:rsidP="00445BC8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svého zaměstnance zaměstnavatel vidí příznak izolace na </w:t>
      </w:r>
      <w:proofErr w:type="spellStart"/>
      <w:r>
        <w:rPr>
          <w:rFonts w:ascii="Tahoma" w:hAnsi="Tahoma" w:cs="Tahoma"/>
          <w:sz w:val="20"/>
          <w:szCs w:val="20"/>
        </w:rPr>
        <w:t>covidové</w:t>
      </w:r>
      <w:proofErr w:type="spellEnd"/>
      <w:r>
        <w:rPr>
          <w:rFonts w:ascii="Tahoma" w:hAnsi="Tahoma" w:cs="Tahoma"/>
          <w:sz w:val="20"/>
          <w:szCs w:val="20"/>
        </w:rPr>
        <w:t xml:space="preserve"> DPN. Rovněž vidí, že předchozí případ karantény skončil dnem předcházejícím (může však být i stejný den) vystavení neschopenky pro izolaci.</w:t>
      </w:r>
    </w:p>
    <w:p w14:paraId="040008B6" w14:textId="77777777" w:rsidR="00445BC8" w:rsidRDefault="00445BC8" w:rsidP="00445BC8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Jde již o </w:t>
      </w:r>
      <w:r w:rsidRPr="00363F00">
        <w:rPr>
          <w:rFonts w:ascii="Tahoma" w:hAnsi="Tahoma" w:cs="Tahoma"/>
          <w:b/>
          <w:sz w:val="20"/>
          <w:szCs w:val="20"/>
        </w:rPr>
        <w:t>jeden případ</w:t>
      </w:r>
      <w:r>
        <w:rPr>
          <w:rFonts w:ascii="Tahoma" w:hAnsi="Tahoma" w:cs="Tahoma"/>
          <w:sz w:val="20"/>
          <w:szCs w:val="20"/>
        </w:rPr>
        <w:t xml:space="preserve"> karantény, protože u DPN vzniklé podle ošetřujícího lékaře dne 5. 3. 2021 již aplikuji úpravu mimořádného příspěvku a DPN s příznakem izolace vzniklé za účinnosti tohoto zákona mohu považovat pokračování dříve nařízené karantény. Nemohu postupovat tak, že jde o dva případy, právní úprava to nedovoluje. Nárok na příspěvek bude </w:t>
      </w:r>
      <w:r w:rsidRPr="00AE0C67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1</w:t>
      </w:r>
      <w:r w:rsidRPr="00AE0C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AE0C67">
        <w:rPr>
          <w:rFonts w:ascii="Tahoma" w:hAnsi="Tahoma" w:cs="Tahoma"/>
          <w:sz w:val="20"/>
          <w:szCs w:val="20"/>
        </w:rPr>
        <w:t>3. do 1</w:t>
      </w:r>
      <w:r>
        <w:rPr>
          <w:rFonts w:ascii="Tahoma" w:hAnsi="Tahoma" w:cs="Tahoma"/>
          <w:sz w:val="20"/>
          <w:szCs w:val="20"/>
        </w:rPr>
        <w:t>4</w:t>
      </w:r>
      <w:r w:rsidRPr="00AE0C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AE0C67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2021, aplikuje se přechodné ustanovení.</w:t>
      </w:r>
    </w:p>
    <w:p w14:paraId="105ACF04" w14:textId="77777777" w:rsidR="00445BC8" w:rsidRDefault="00445BC8" w:rsidP="00445BC8">
      <w:pPr>
        <w:pStyle w:val="Odstavecseseznamem"/>
        <w:spacing w:after="120"/>
        <w:ind w:left="0"/>
        <w:rPr>
          <w:rFonts w:ascii="Tahoma" w:hAnsi="Tahoma" w:cs="Tahoma"/>
          <w:sz w:val="20"/>
          <w:szCs w:val="20"/>
        </w:rPr>
      </w:pPr>
    </w:p>
    <w:p w14:paraId="06C475F8" w14:textId="77777777" w:rsidR="00445BC8" w:rsidRPr="00445BC8" w:rsidRDefault="00445BC8" w:rsidP="00445BC8">
      <w:pPr>
        <w:pStyle w:val="Odstavecseseznamem"/>
        <w:spacing w:after="120"/>
        <w:ind w:left="0"/>
        <w:rPr>
          <w:rFonts w:ascii="Tahoma" w:hAnsi="Tahoma" w:cs="Tahoma"/>
          <w:b/>
          <w:sz w:val="20"/>
          <w:szCs w:val="20"/>
        </w:rPr>
      </w:pPr>
      <w:r w:rsidRPr="00445BC8">
        <w:rPr>
          <w:rFonts w:ascii="Tahoma" w:hAnsi="Tahoma" w:cs="Tahoma"/>
          <w:b/>
          <w:sz w:val="20"/>
          <w:szCs w:val="20"/>
        </w:rPr>
        <w:t>Karanténa od 1. 3. do 20. 3. 2021, další karanténa od 21. 3. do 10. 4. 2021</w:t>
      </w:r>
    </w:p>
    <w:p w14:paraId="39EE5055" w14:textId="77777777" w:rsidR="00445BC8" w:rsidRDefault="00445BC8" w:rsidP="00445BC8">
      <w:pPr>
        <w:pStyle w:val="Odstavecseseznamem"/>
        <w:spacing w:after="120"/>
        <w:ind w:left="0"/>
        <w:rPr>
          <w:rFonts w:ascii="Tahoma" w:hAnsi="Tahoma" w:cs="Tahoma"/>
          <w:sz w:val="20"/>
          <w:szCs w:val="20"/>
          <w:u w:val="single"/>
        </w:rPr>
      </w:pPr>
    </w:p>
    <w:p w14:paraId="068CB149" w14:textId="77777777" w:rsidR="00445BC8" w:rsidRDefault="00445BC8" w:rsidP="00445BC8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svého zaměstnance zaměstnavatel vidí příznak karantény s tím, že předchozí případ karantény skončil dnem předcházejícím (může však být i stejný den) vystavení další karantény.</w:t>
      </w:r>
    </w:p>
    <w:p w14:paraId="5E7A0047" w14:textId="77777777" w:rsidR="00445BC8" w:rsidRDefault="00445BC8" w:rsidP="00445BC8">
      <w:pPr>
        <w:pStyle w:val="Odstavecseseznamem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Jde o </w:t>
      </w:r>
      <w:r w:rsidRPr="00363F00">
        <w:rPr>
          <w:rFonts w:ascii="Tahoma" w:hAnsi="Tahoma" w:cs="Tahoma"/>
          <w:b/>
          <w:sz w:val="20"/>
          <w:szCs w:val="20"/>
        </w:rPr>
        <w:t>jeden případ</w:t>
      </w:r>
      <w:r>
        <w:rPr>
          <w:rFonts w:ascii="Tahoma" w:hAnsi="Tahoma" w:cs="Tahoma"/>
          <w:sz w:val="20"/>
          <w:szCs w:val="20"/>
        </w:rPr>
        <w:t xml:space="preserve"> karantény, neboť </w:t>
      </w:r>
      <w:r w:rsidRPr="003D1009">
        <w:rPr>
          <w:rFonts w:ascii="Tahoma" w:hAnsi="Tahoma" w:cs="Tahoma"/>
          <w:sz w:val="20"/>
          <w:szCs w:val="20"/>
        </w:rPr>
        <w:t>dvě navazující karantény</w:t>
      </w:r>
      <w:r>
        <w:rPr>
          <w:rFonts w:ascii="Tahoma" w:hAnsi="Tahoma" w:cs="Tahoma"/>
          <w:sz w:val="20"/>
          <w:szCs w:val="20"/>
        </w:rPr>
        <w:t xml:space="preserve"> by</w:t>
      </w:r>
      <w:r w:rsidRPr="003D1009">
        <w:rPr>
          <w:rFonts w:ascii="Tahoma" w:hAnsi="Tahoma" w:cs="Tahoma"/>
          <w:sz w:val="20"/>
          <w:szCs w:val="20"/>
        </w:rPr>
        <w:t xml:space="preserve"> měly být kladeny naroveň </w:t>
      </w:r>
      <w:r>
        <w:rPr>
          <w:rFonts w:ascii="Tahoma" w:hAnsi="Tahoma" w:cs="Tahoma"/>
          <w:sz w:val="20"/>
          <w:szCs w:val="20"/>
        </w:rPr>
        <w:t xml:space="preserve">obdobnému případu karanténa/izolace, jak je vyloženo výše. Jiný výklad by vedl k neodůvodněnému výsledku. Nárok na příspěvek bude </w:t>
      </w:r>
      <w:r w:rsidRPr="00AE0C67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1</w:t>
      </w:r>
      <w:r w:rsidRPr="00AE0C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AE0C67">
        <w:rPr>
          <w:rFonts w:ascii="Tahoma" w:hAnsi="Tahoma" w:cs="Tahoma"/>
          <w:sz w:val="20"/>
          <w:szCs w:val="20"/>
        </w:rPr>
        <w:t>3. do 1</w:t>
      </w:r>
      <w:r>
        <w:rPr>
          <w:rFonts w:ascii="Tahoma" w:hAnsi="Tahoma" w:cs="Tahoma"/>
          <w:sz w:val="20"/>
          <w:szCs w:val="20"/>
        </w:rPr>
        <w:t>4</w:t>
      </w:r>
      <w:r w:rsidRPr="00AE0C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AE0C67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2021, aplikuje se přechodné ustanovení.</w:t>
      </w:r>
    </w:p>
    <w:p w14:paraId="09699DEE" w14:textId="77777777" w:rsidR="00445BC8" w:rsidRDefault="00445BC8" w:rsidP="00445BC8">
      <w:pPr>
        <w:spacing w:after="120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Poznámky kurzívou dokumentují, že přijatý výklad (DPN s příznakem izolace </w:t>
      </w:r>
      <w:r w:rsidRPr="002A26C9">
        <w:rPr>
          <w:rFonts w:cs="Tahoma"/>
          <w:b/>
          <w:szCs w:val="20"/>
        </w:rPr>
        <w:t>vzniklé</w:t>
      </w:r>
      <w:r>
        <w:rPr>
          <w:rFonts w:cs="Tahoma"/>
          <w:szCs w:val="20"/>
        </w:rPr>
        <w:t xml:space="preserve"> po 1. 3. 2021 lze navazovat na předchozí případ karantény vzniklé od tohoto data) je většinově ve prospěch pojištěnce. </w:t>
      </w:r>
    </w:p>
    <w:p w14:paraId="33DC69C9" w14:textId="77777777" w:rsidR="001C6A5C" w:rsidRDefault="001C6A5C" w:rsidP="001C6A5C">
      <w:pPr>
        <w:tabs>
          <w:tab w:val="num" w:pos="1260"/>
        </w:tabs>
        <w:jc w:val="both"/>
        <w:rPr>
          <w:rFonts w:cs="Tahoma"/>
          <w:szCs w:val="20"/>
        </w:rPr>
      </w:pPr>
    </w:p>
    <w:p w14:paraId="29D311F2" w14:textId="77777777" w:rsidR="001C6A5C" w:rsidRDefault="001C6A5C" w:rsidP="001C6A5C">
      <w:pPr>
        <w:tabs>
          <w:tab w:val="num" w:pos="1260"/>
        </w:tabs>
        <w:jc w:val="both"/>
        <w:rPr>
          <w:rFonts w:cs="Tahoma"/>
          <w:szCs w:val="20"/>
        </w:rPr>
      </w:pPr>
      <w:r>
        <w:rPr>
          <w:rFonts w:cs="Tahoma"/>
          <w:szCs w:val="20"/>
        </w:rPr>
        <w:t>Věříme, že tato pomůcka bude nápomocna při Vaši práci.</w:t>
      </w:r>
    </w:p>
    <w:p w14:paraId="21644729" w14:textId="77777777" w:rsidR="001C6A5C" w:rsidRDefault="001C6A5C" w:rsidP="001C6A5C">
      <w:pPr>
        <w:tabs>
          <w:tab w:val="num" w:pos="1260"/>
        </w:tabs>
        <w:jc w:val="both"/>
        <w:rPr>
          <w:rFonts w:cs="Tahoma"/>
          <w:szCs w:val="20"/>
        </w:rPr>
      </w:pPr>
    </w:p>
    <w:p w14:paraId="1F0AA5FF" w14:textId="77777777" w:rsidR="001C6A5C" w:rsidRDefault="001C6A5C" w:rsidP="001C6A5C">
      <w:pPr>
        <w:tabs>
          <w:tab w:val="num" w:pos="1260"/>
        </w:tabs>
        <w:jc w:val="both"/>
        <w:rPr>
          <w:rFonts w:cs="Tahoma"/>
          <w:szCs w:val="20"/>
        </w:rPr>
      </w:pPr>
    </w:p>
    <w:p w14:paraId="768EE0A7" w14:textId="77777777" w:rsidR="00445BC8" w:rsidRDefault="00445BC8" w:rsidP="00445BC8">
      <w:pPr>
        <w:spacing w:after="120"/>
        <w:jc w:val="both"/>
        <w:rPr>
          <w:rFonts w:cs="Tahoma"/>
          <w:szCs w:val="20"/>
        </w:rPr>
      </w:pPr>
    </w:p>
    <w:p w14:paraId="624D6FA3" w14:textId="77777777" w:rsidR="00445BC8" w:rsidRDefault="00445BC8" w:rsidP="00445BC8">
      <w:pPr>
        <w:tabs>
          <w:tab w:val="num" w:pos="1260"/>
        </w:tabs>
        <w:jc w:val="right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Ing. Zdenka Krajčíková</w:t>
      </w:r>
    </w:p>
    <w:p w14:paraId="4FC09B8D" w14:textId="77777777" w:rsidR="00445BC8" w:rsidRDefault="00445BC8" w:rsidP="00445BC8">
      <w:pPr>
        <w:tabs>
          <w:tab w:val="num" w:pos="1260"/>
        </w:tabs>
        <w:jc w:val="right"/>
        <w:rPr>
          <w:rFonts w:cs="Tahoma"/>
          <w:szCs w:val="20"/>
        </w:rPr>
      </w:pPr>
      <w:r>
        <w:rPr>
          <w:rFonts w:cs="Tahoma"/>
          <w:szCs w:val="20"/>
        </w:rPr>
        <w:t>ředitelka OSSZ Opava</w:t>
      </w:r>
    </w:p>
    <w:p w14:paraId="2B1C5A2C" w14:textId="77777777" w:rsidR="00445BC8" w:rsidRDefault="00445BC8" w:rsidP="00445BC8">
      <w:pPr>
        <w:spacing w:after="120"/>
        <w:jc w:val="both"/>
        <w:rPr>
          <w:rFonts w:cs="Tahoma"/>
          <w:szCs w:val="20"/>
        </w:rPr>
      </w:pPr>
    </w:p>
    <w:sectPr w:rsidR="00445BC8" w:rsidSect="001C6A5C">
      <w:headerReference w:type="default" r:id="rId8"/>
      <w:headerReference w:type="first" r:id="rId9"/>
      <w:pgSz w:w="11906" w:h="16838" w:code="9"/>
      <w:pgMar w:top="2552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F4FF" w14:textId="77777777" w:rsidR="000D00C9" w:rsidRDefault="000D00C9">
      <w:r>
        <w:separator/>
      </w:r>
    </w:p>
  </w:endnote>
  <w:endnote w:type="continuationSeparator" w:id="0">
    <w:p w14:paraId="5D1020D2" w14:textId="77777777" w:rsidR="000D00C9" w:rsidRDefault="000D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2510" w14:textId="77777777" w:rsidR="000D00C9" w:rsidRDefault="000D00C9">
      <w:r>
        <w:separator/>
      </w:r>
    </w:p>
  </w:footnote>
  <w:footnote w:type="continuationSeparator" w:id="0">
    <w:p w14:paraId="1D57D0B4" w14:textId="77777777" w:rsidR="000D00C9" w:rsidRDefault="000D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9892" w14:textId="77777777" w:rsidR="00455533" w:rsidRDefault="009C6224">
    <w:pPr>
      <w:pStyle w:val="Zhlav"/>
    </w:pPr>
    <w:r>
      <w:rPr>
        <w:noProof/>
      </w:rPr>
      <w:pict w14:anchorId="30F82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5" type="#_x0000_t75" style="position:absolute;margin-left:0;margin-top:28.35pt;width:597.25pt;height:56.7pt;z-index:2;mso-position-horizontal-relative:page;mso-position-vertical-relative:page">
          <v:imagedata r:id="rId1" o:title="cerne_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1327" w14:textId="77777777" w:rsidR="001C6A5C" w:rsidRDefault="001C6A5C">
    <w:pPr>
      <w:pStyle w:val="Zhlav"/>
    </w:pPr>
  </w:p>
  <w:p w14:paraId="0E78A513" w14:textId="77777777" w:rsidR="001C6A5C" w:rsidRDefault="001C6A5C">
    <w:pPr>
      <w:pStyle w:val="Zhlav"/>
    </w:pPr>
  </w:p>
  <w:p w14:paraId="45617E94" w14:textId="77777777" w:rsidR="001C6A5C" w:rsidRDefault="001C6A5C">
    <w:pPr>
      <w:pStyle w:val="Zhlav"/>
    </w:pPr>
  </w:p>
  <w:p w14:paraId="4841C1D7" w14:textId="77777777" w:rsidR="001C6A5C" w:rsidRDefault="001C6A5C">
    <w:pPr>
      <w:pStyle w:val="Zhlav"/>
    </w:pPr>
  </w:p>
  <w:p w14:paraId="1DB63949" w14:textId="77777777" w:rsidR="001C6A5C" w:rsidRDefault="001C6A5C">
    <w:pPr>
      <w:pStyle w:val="Zhlav"/>
    </w:pPr>
  </w:p>
  <w:p w14:paraId="72C079BC" w14:textId="77777777" w:rsidR="001C6A5C" w:rsidRDefault="001C6A5C">
    <w:pPr>
      <w:pStyle w:val="Zhlav"/>
    </w:pPr>
  </w:p>
  <w:p w14:paraId="5D0B27CB" w14:textId="77777777" w:rsidR="001C6A5C" w:rsidRDefault="001C6A5C">
    <w:pPr>
      <w:pStyle w:val="Zhlav"/>
    </w:pPr>
  </w:p>
  <w:p w14:paraId="10027263" w14:textId="77777777" w:rsidR="00455533" w:rsidRDefault="00886824">
    <w:pPr>
      <w:pStyle w:val="Zhlav"/>
    </w:pPr>
    <w:r>
      <w:rPr>
        <w:noProof/>
      </w:rPr>
      <w:pict w14:anchorId="3A72C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94" type="#_x0000_t75" style="position:absolute;margin-left:0;margin-top:28.35pt;width:603.8pt;height:57pt;z-index:1;mso-position-horizontal-relative:page;mso-position-vertical-relative:page">
          <v:imagedata r:id="rId1" o:title="opava_cb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3D4B"/>
    <w:multiLevelType w:val="hybridMultilevel"/>
    <w:tmpl w:val="96C23ECE"/>
    <w:lvl w:ilvl="0" w:tplc="878A590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2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CF1"/>
    <w:rsid w:val="000236D7"/>
    <w:rsid w:val="00060FDD"/>
    <w:rsid w:val="000918E7"/>
    <w:rsid w:val="000D00C9"/>
    <w:rsid w:val="000D4AE3"/>
    <w:rsid w:val="000E6182"/>
    <w:rsid w:val="00112896"/>
    <w:rsid w:val="001269F7"/>
    <w:rsid w:val="00185213"/>
    <w:rsid w:val="00196D6C"/>
    <w:rsid w:val="001C6A5C"/>
    <w:rsid w:val="00206BB8"/>
    <w:rsid w:val="0028240D"/>
    <w:rsid w:val="00347D8E"/>
    <w:rsid w:val="00445BC8"/>
    <w:rsid w:val="00455533"/>
    <w:rsid w:val="004D0509"/>
    <w:rsid w:val="004F02DE"/>
    <w:rsid w:val="00540694"/>
    <w:rsid w:val="005B2DDC"/>
    <w:rsid w:val="005F3E9F"/>
    <w:rsid w:val="006249AD"/>
    <w:rsid w:val="00663C99"/>
    <w:rsid w:val="00677027"/>
    <w:rsid w:val="006D62BE"/>
    <w:rsid w:val="007002F8"/>
    <w:rsid w:val="00755EBB"/>
    <w:rsid w:val="007E2C9F"/>
    <w:rsid w:val="00861F24"/>
    <w:rsid w:val="00886824"/>
    <w:rsid w:val="00894A71"/>
    <w:rsid w:val="008D2CA8"/>
    <w:rsid w:val="008F0F0F"/>
    <w:rsid w:val="00901ED8"/>
    <w:rsid w:val="00906F86"/>
    <w:rsid w:val="00980428"/>
    <w:rsid w:val="009946BD"/>
    <w:rsid w:val="009A6CC2"/>
    <w:rsid w:val="009C0FDA"/>
    <w:rsid w:val="009C6224"/>
    <w:rsid w:val="00A524CA"/>
    <w:rsid w:val="00A604FA"/>
    <w:rsid w:val="00A646B6"/>
    <w:rsid w:val="00A70EA5"/>
    <w:rsid w:val="00AB216F"/>
    <w:rsid w:val="00AC45DF"/>
    <w:rsid w:val="00B642F8"/>
    <w:rsid w:val="00B86CCE"/>
    <w:rsid w:val="00B87C73"/>
    <w:rsid w:val="00BC15CD"/>
    <w:rsid w:val="00BC1AED"/>
    <w:rsid w:val="00BD5178"/>
    <w:rsid w:val="00C21221"/>
    <w:rsid w:val="00C70326"/>
    <w:rsid w:val="00C91A12"/>
    <w:rsid w:val="00C970C5"/>
    <w:rsid w:val="00CD52BB"/>
    <w:rsid w:val="00D30CF1"/>
    <w:rsid w:val="00D7231D"/>
    <w:rsid w:val="00E00370"/>
    <w:rsid w:val="00E17882"/>
    <w:rsid w:val="00E56A26"/>
    <w:rsid w:val="00E850A6"/>
    <w:rsid w:val="00E90A5C"/>
    <w:rsid w:val="00EA1885"/>
    <w:rsid w:val="00EA751D"/>
    <w:rsid w:val="00F31842"/>
    <w:rsid w:val="00FB72C9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6"/>
    <o:shapelayout v:ext="edit">
      <o:idmap v:ext="edit" data="1"/>
    </o:shapelayout>
  </w:shapeDefaults>
  <w:decimalSymbol w:val=","/>
  <w:listSeparator w:val=";"/>
  <w14:docId w14:val="4769EA9A"/>
  <w15:chartTrackingRefBased/>
  <w15:docId w15:val="{3C4D2D5B-913C-48AC-A720-9EBA7954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980428"/>
    <w:pPr>
      <w:keepNext/>
      <w:spacing w:line="360" w:lineRule="auto"/>
      <w:jc w:val="both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line="360" w:lineRule="auto"/>
      <w:jc w:val="both"/>
    </w:pPr>
    <w:rPr>
      <w:rFonts w:eastAsia="Geneva"/>
      <w:szCs w:val="20"/>
      <w:lang w:val="en-GB"/>
    </w:rPr>
  </w:style>
  <w:style w:type="character" w:customStyle="1" w:styleId="Nadpis1Char">
    <w:name w:val="Nadpis 1 Char"/>
    <w:link w:val="Nadpis1"/>
    <w:rsid w:val="00980428"/>
    <w:rPr>
      <w:rFonts w:ascii="Tahoma" w:hAnsi="Tahoma"/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445BC8"/>
    <w:pPr>
      <w:ind w:left="720"/>
      <w:contextualSpacing/>
    </w:pPr>
    <w:rPr>
      <w:rFonts w:ascii="Calibri" w:hAnsi="Calibri" w:cs="Calibri"/>
      <w:sz w:val="24"/>
      <w:lang w:eastAsia="en-US"/>
    </w:rPr>
  </w:style>
  <w:style w:type="paragraph" w:styleId="Textbubliny">
    <w:name w:val="Balloon Text"/>
    <w:basedOn w:val="Normln"/>
    <w:link w:val="TextbublinyChar"/>
    <w:rsid w:val="002824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8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CC7D-1111-4555-9C50-21769F5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xxlerant</dc:creator>
  <cp:keywords/>
  <cp:lastModifiedBy>Porodová Veronika</cp:lastModifiedBy>
  <cp:revision>2</cp:revision>
  <cp:lastPrinted>2021-03-30T10:14:00Z</cp:lastPrinted>
  <dcterms:created xsi:type="dcterms:W3CDTF">2021-04-12T11:34:00Z</dcterms:created>
  <dcterms:modified xsi:type="dcterms:W3CDTF">2021-04-12T11:34:00Z</dcterms:modified>
</cp:coreProperties>
</file>