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70" w:type="dxa"/>
          <w:right w:w="70" w:type="dxa"/>
        </w:tblCellMar>
        <w:tblLook w:val="0000" w:firstRow="0" w:lastRow="0" w:firstColumn="0" w:lastColumn="0" w:noHBand="0" w:noVBand="0"/>
      </w:tblPr>
      <w:tblGrid>
        <w:gridCol w:w="5150"/>
        <w:gridCol w:w="4627"/>
      </w:tblGrid>
      <w:tr w:rsidR="00DC61D2" w:rsidRPr="00D618A0" w14:paraId="4F498A3E" w14:textId="77777777" w:rsidTr="004F00CF">
        <w:trPr>
          <w:trHeight w:val="7222"/>
        </w:trPr>
        <w:tc>
          <w:tcPr>
            <w:tcW w:w="5150" w:type="dxa"/>
          </w:tcPr>
          <w:p w14:paraId="0E4BB1AC" w14:textId="123CB3D0" w:rsidR="00DC61D2" w:rsidRPr="00D618A0" w:rsidRDefault="00DC61D2" w:rsidP="00482343">
            <w:pPr>
              <w:pStyle w:val="Datum"/>
            </w:pPr>
            <w:r>
              <w:rPr>
                <w:noProof/>
              </w:rPr>
              <w:drawing>
                <wp:anchor distT="152400" distB="152400" distL="152400" distR="152400" simplePos="0" relativeHeight="251659264" behindDoc="0" locked="0" layoutInCell="1" allowOverlap="1" wp14:anchorId="242E6922" wp14:editId="23840D14">
                  <wp:simplePos x="0" y="0"/>
                  <wp:positionH relativeFrom="page">
                    <wp:posOffset>5715</wp:posOffset>
                  </wp:positionH>
                  <wp:positionV relativeFrom="page">
                    <wp:posOffset>165100</wp:posOffset>
                  </wp:positionV>
                  <wp:extent cx="3162300" cy="3629025"/>
                  <wp:effectExtent l="19050" t="0" r="0" b="0"/>
                  <wp:wrapThrough wrapText="bothSides">
                    <wp:wrapPolygon edited="0">
                      <wp:start x="-130" y="0"/>
                      <wp:lineTo x="-130" y="21543"/>
                      <wp:lineTo x="21600" y="21543"/>
                      <wp:lineTo x="21600" y="0"/>
                      <wp:lineTo x="-130" y="0"/>
                    </wp:wrapPolygon>
                  </wp:wrapThrough>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cstate="print"/>
                          <a:srcRect/>
                          <a:stretch>
                            <a:fillRect/>
                          </a:stretch>
                        </pic:blipFill>
                        <pic:spPr bwMode="auto">
                          <a:xfrm>
                            <a:off x="0" y="0"/>
                            <a:ext cx="3162300" cy="3629025"/>
                          </a:xfrm>
                          <a:prstGeom prst="rect">
                            <a:avLst/>
                          </a:prstGeom>
                          <a:noFill/>
                          <a:ln w="12700">
                            <a:noFill/>
                            <a:miter lim="800000"/>
                            <a:headEnd/>
                            <a:tailEnd/>
                          </a:ln>
                        </pic:spPr>
                      </pic:pic>
                    </a:graphicData>
                  </a:graphic>
                </wp:anchor>
              </w:drawing>
            </w:r>
            <w:r w:rsidR="000C6B35">
              <w:t xml:space="preserve"> </w:t>
            </w:r>
          </w:p>
        </w:tc>
        <w:tc>
          <w:tcPr>
            <w:tcW w:w="4627" w:type="dxa"/>
          </w:tcPr>
          <w:p w14:paraId="08EBBA3A" w14:textId="77777777" w:rsidR="00DC61D2" w:rsidRDefault="00DC61D2" w:rsidP="004F00CF">
            <w:pPr>
              <w:jc w:val="right"/>
              <w:rPr>
                <w:b/>
                <w:bCs/>
                <w:sz w:val="56"/>
                <w:szCs w:val="56"/>
              </w:rPr>
            </w:pPr>
          </w:p>
          <w:p w14:paraId="5653F306" w14:textId="77777777" w:rsidR="00DC61D2" w:rsidRDefault="00DC61D2" w:rsidP="004F00CF">
            <w:pPr>
              <w:jc w:val="right"/>
              <w:rPr>
                <w:b/>
                <w:bCs/>
                <w:sz w:val="56"/>
                <w:szCs w:val="56"/>
              </w:rPr>
            </w:pPr>
          </w:p>
          <w:p w14:paraId="6D9F109B" w14:textId="77777777" w:rsidR="00DC61D2" w:rsidRPr="00936E15" w:rsidRDefault="00DC61D2" w:rsidP="004F00CF">
            <w:pPr>
              <w:jc w:val="right"/>
              <w:rPr>
                <w:b/>
                <w:bCs/>
                <w:sz w:val="56"/>
                <w:szCs w:val="56"/>
              </w:rPr>
            </w:pPr>
            <w:r w:rsidRPr="00936E15">
              <w:rPr>
                <w:b/>
                <w:bCs/>
                <w:sz w:val="56"/>
                <w:szCs w:val="56"/>
              </w:rPr>
              <w:t>MZDY</w:t>
            </w:r>
          </w:p>
          <w:p w14:paraId="0A4D0BF0" w14:textId="77777777" w:rsidR="00DC61D2" w:rsidRPr="00936E15" w:rsidRDefault="00DC61D2" w:rsidP="004F00CF">
            <w:pPr>
              <w:jc w:val="right"/>
              <w:rPr>
                <w:b/>
                <w:bCs/>
                <w:sz w:val="56"/>
                <w:szCs w:val="56"/>
              </w:rPr>
            </w:pPr>
            <w:r w:rsidRPr="00936E15">
              <w:rPr>
                <w:b/>
                <w:bCs/>
                <w:sz w:val="56"/>
                <w:szCs w:val="56"/>
              </w:rPr>
              <w:t xml:space="preserve"> LEGISLATIVA </w:t>
            </w:r>
          </w:p>
          <w:p w14:paraId="48CFB2F4" w14:textId="72ACA345" w:rsidR="00DC61D2" w:rsidRDefault="00BC491B" w:rsidP="004F00CF">
            <w:pPr>
              <w:jc w:val="right"/>
              <w:rPr>
                <w:b/>
                <w:bCs/>
                <w:sz w:val="40"/>
              </w:rPr>
            </w:pPr>
            <w:r>
              <w:rPr>
                <w:b/>
                <w:bCs/>
                <w:sz w:val="56"/>
                <w:szCs w:val="56"/>
              </w:rPr>
              <w:t>2020</w:t>
            </w:r>
          </w:p>
          <w:p w14:paraId="63112064" w14:textId="77777777" w:rsidR="00DC61D2" w:rsidRDefault="00DC61D2" w:rsidP="004F00CF">
            <w:pPr>
              <w:jc w:val="right"/>
              <w:rPr>
                <w:b/>
                <w:bCs/>
                <w:sz w:val="40"/>
              </w:rPr>
            </w:pPr>
          </w:p>
          <w:p w14:paraId="23148FCB" w14:textId="055033F4" w:rsidR="00DC61D2" w:rsidRPr="00D618A0" w:rsidRDefault="00DC61D2" w:rsidP="004F00CF">
            <w:pPr>
              <w:jc w:val="right"/>
              <w:rPr>
                <w:b/>
                <w:caps/>
                <w:sz w:val="24"/>
              </w:rPr>
            </w:pPr>
            <w:r w:rsidRPr="00D618A0">
              <w:rPr>
                <w:b/>
                <w:caps/>
                <w:sz w:val="24"/>
              </w:rPr>
              <w:t>Podklady pro školení</w:t>
            </w:r>
            <w:r>
              <w:rPr>
                <w:b/>
                <w:caps/>
                <w:sz w:val="24"/>
              </w:rPr>
              <w:t xml:space="preserve"> legislativních změn v roce </w:t>
            </w:r>
            <w:r w:rsidR="00BC491B">
              <w:rPr>
                <w:b/>
                <w:caps/>
                <w:sz w:val="24"/>
              </w:rPr>
              <w:t>2020</w:t>
            </w:r>
          </w:p>
          <w:p w14:paraId="66DD3510" w14:textId="77777777" w:rsidR="00DC61D2" w:rsidRPr="00D618A0" w:rsidRDefault="00DC61D2" w:rsidP="004F00CF">
            <w:pPr>
              <w:jc w:val="center"/>
              <w:rPr>
                <w:sz w:val="40"/>
              </w:rPr>
            </w:pPr>
          </w:p>
        </w:tc>
      </w:tr>
      <w:tr w:rsidR="00DC61D2" w:rsidRPr="00D618A0" w14:paraId="17AB5C54" w14:textId="77777777" w:rsidTr="004F00CF">
        <w:trPr>
          <w:trHeight w:val="2203"/>
        </w:trPr>
        <w:tc>
          <w:tcPr>
            <w:tcW w:w="9777" w:type="dxa"/>
            <w:gridSpan w:val="2"/>
            <w:vAlign w:val="center"/>
          </w:tcPr>
          <w:p w14:paraId="534947C9" w14:textId="77777777" w:rsidR="00DC61D2" w:rsidRPr="00D618A0" w:rsidRDefault="00DC61D2" w:rsidP="004F00CF">
            <w:pPr>
              <w:jc w:val="center"/>
            </w:pPr>
            <w:r w:rsidRPr="00D618A0">
              <w:t xml:space="preserve">Školitel: </w:t>
            </w:r>
            <w:r w:rsidRPr="006E725F">
              <w:rPr>
                <w:b/>
                <w:caps/>
                <w:szCs w:val="20"/>
              </w:rPr>
              <w:t>ING. Monika Malíšková</w:t>
            </w:r>
            <w:r>
              <w:t xml:space="preserve">, </w:t>
            </w:r>
            <w:r>
              <w:rPr>
                <w:b/>
                <w:caps/>
                <w:szCs w:val="20"/>
              </w:rPr>
              <w:t>Ing. Jan Sejpka</w:t>
            </w:r>
            <w:r w:rsidRPr="00D618A0">
              <w:t xml:space="preserve">, </w:t>
            </w:r>
            <w:r>
              <w:t>analytik Helios Orange</w:t>
            </w:r>
          </w:p>
          <w:p w14:paraId="3D53CD00" w14:textId="77777777" w:rsidR="00DC61D2" w:rsidRPr="00D618A0" w:rsidRDefault="00DC61D2" w:rsidP="004F00CF">
            <w:pPr>
              <w:jc w:val="center"/>
            </w:pPr>
          </w:p>
          <w:p w14:paraId="52EC50D1" w14:textId="77777777" w:rsidR="00DC61D2" w:rsidRDefault="00A57EC5" w:rsidP="004F00CF">
            <w:pPr>
              <w:jc w:val="center"/>
              <w:rPr>
                <w:lang w:val="en-US"/>
              </w:rPr>
            </w:pPr>
            <w:hyperlink r:id="rId9" w:history="1">
              <w:r w:rsidR="00DC61D2" w:rsidRPr="00756C18">
                <w:rPr>
                  <w:rStyle w:val="Hypertextovodkaz"/>
                </w:rPr>
                <w:t>monika.maliskova</w:t>
              </w:r>
              <w:r w:rsidR="00DC61D2" w:rsidRPr="00756C18">
                <w:rPr>
                  <w:rStyle w:val="Hypertextovodkaz"/>
                  <w:lang w:val="en-US"/>
                </w:rPr>
                <w:t>@assecosol.com</w:t>
              </w:r>
            </w:hyperlink>
          </w:p>
          <w:p w14:paraId="4EE53745" w14:textId="77777777" w:rsidR="00DC61D2" w:rsidRDefault="00A57EC5" w:rsidP="004F00CF">
            <w:pPr>
              <w:jc w:val="center"/>
              <w:rPr>
                <w:lang w:val="en-US"/>
              </w:rPr>
            </w:pPr>
            <w:hyperlink r:id="rId10" w:history="1">
              <w:r w:rsidR="00DC61D2" w:rsidRPr="00756C18">
                <w:rPr>
                  <w:rStyle w:val="Hypertextovodkaz"/>
                  <w:lang w:val="en-US"/>
                </w:rPr>
                <w:t>jan.sejpka@assecosol.com</w:t>
              </w:r>
            </w:hyperlink>
          </w:p>
          <w:p w14:paraId="4A8627A2" w14:textId="77777777" w:rsidR="00DC61D2" w:rsidRPr="006E725F" w:rsidRDefault="00DC61D2" w:rsidP="004F00CF">
            <w:pPr>
              <w:jc w:val="center"/>
              <w:rPr>
                <w:lang w:val="en-US"/>
              </w:rPr>
            </w:pPr>
          </w:p>
        </w:tc>
      </w:tr>
      <w:tr w:rsidR="00DC61D2" w:rsidRPr="00D618A0" w14:paraId="04BC1546" w14:textId="77777777" w:rsidTr="004F00CF">
        <w:tc>
          <w:tcPr>
            <w:tcW w:w="9777" w:type="dxa"/>
            <w:gridSpan w:val="2"/>
          </w:tcPr>
          <w:p w14:paraId="2401BA44" w14:textId="3B85A5DF" w:rsidR="00DC61D2" w:rsidRPr="00D618A0" w:rsidRDefault="00DC61D2" w:rsidP="004F00CF">
            <w:pPr>
              <w:jc w:val="center"/>
            </w:pPr>
            <w:r>
              <w:t xml:space="preserve">© </w:t>
            </w:r>
            <w:r w:rsidR="00BC491B">
              <w:t>2020</w:t>
            </w:r>
            <w:r w:rsidRPr="00D618A0">
              <w:t xml:space="preserve"> </w:t>
            </w:r>
            <w:proofErr w:type="spellStart"/>
            <w:r>
              <w:t>Asseco</w:t>
            </w:r>
            <w:proofErr w:type="spellEnd"/>
            <w:r>
              <w:t xml:space="preserve"> </w:t>
            </w:r>
            <w:proofErr w:type="spellStart"/>
            <w:proofErr w:type="gramStart"/>
            <w:r>
              <w:t>Solutions,</w:t>
            </w:r>
            <w:r w:rsidRPr="00D618A0">
              <w:t>a.s</w:t>
            </w:r>
            <w:proofErr w:type="spellEnd"/>
            <w:r w:rsidRPr="00D618A0">
              <w:t>.</w:t>
            </w:r>
            <w:proofErr w:type="gramEnd"/>
            <w:r w:rsidRPr="00D618A0">
              <w:t xml:space="preserve"> </w:t>
            </w:r>
          </w:p>
          <w:p w14:paraId="71537B92" w14:textId="5A720243" w:rsidR="00DC61D2" w:rsidRPr="00D618A0" w:rsidRDefault="00DC61D2" w:rsidP="004F00CF">
            <w:pPr>
              <w:jc w:val="center"/>
            </w:pPr>
            <w:r>
              <w:t xml:space="preserve">V Praze dne 4. 1. </w:t>
            </w:r>
            <w:r w:rsidR="00BC491B">
              <w:t>2020</w:t>
            </w:r>
          </w:p>
          <w:p w14:paraId="2AB88B13" w14:textId="77777777" w:rsidR="00DC61D2" w:rsidRPr="00D618A0" w:rsidRDefault="00DC61D2" w:rsidP="004F00CF">
            <w:pPr>
              <w:jc w:val="center"/>
            </w:pPr>
          </w:p>
        </w:tc>
      </w:tr>
    </w:tbl>
    <w:p w14:paraId="3E88C8D7" w14:textId="77777777" w:rsidR="00DC61D2" w:rsidRPr="00D618A0" w:rsidRDefault="00DC61D2" w:rsidP="00DC61D2"/>
    <w:p w14:paraId="208DB29B" w14:textId="77777777" w:rsidR="00DC61D2" w:rsidRPr="00D618A0" w:rsidRDefault="00DC61D2" w:rsidP="00DC61D2"/>
    <w:p w14:paraId="77099742" w14:textId="77777777" w:rsidR="00DC61D2" w:rsidRDefault="00DC61D2" w:rsidP="00DC61D2">
      <w:pPr>
        <w:rPr>
          <w:szCs w:val="20"/>
        </w:rPr>
      </w:pPr>
      <w:r w:rsidRPr="00D618A0">
        <w:br w:type="page"/>
      </w:r>
      <w:r w:rsidRPr="00D618A0">
        <w:rPr>
          <w:b/>
          <w:szCs w:val="20"/>
        </w:rPr>
        <w:lastRenderedPageBreak/>
        <w:t>OBSAH</w:t>
      </w:r>
      <w:r w:rsidRPr="00D618A0">
        <w:rPr>
          <w:szCs w:val="20"/>
        </w:rPr>
        <w:t>:</w:t>
      </w:r>
      <w:bookmarkStart w:id="0" w:name="_Toc187638168"/>
      <w:bookmarkStart w:id="1" w:name="_Toc186995120"/>
    </w:p>
    <w:p w14:paraId="58AF211D" w14:textId="460DD64C" w:rsidR="002F3C9C" w:rsidRDefault="00DC61D2">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9376608" w:history="1">
        <w:r w:rsidR="002F3C9C" w:rsidRPr="001C322C">
          <w:rPr>
            <w:rStyle w:val="Hypertextovodkaz"/>
            <w:noProof/>
          </w:rPr>
          <w:t>1</w:t>
        </w:r>
        <w:r w:rsidR="002F3C9C">
          <w:rPr>
            <w:rFonts w:asciiTheme="minorHAnsi" w:eastAsiaTheme="minorEastAsia" w:hAnsiTheme="minorHAnsi" w:cstheme="minorBidi"/>
            <w:noProof/>
            <w:sz w:val="22"/>
            <w:szCs w:val="22"/>
          </w:rPr>
          <w:tab/>
        </w:r>
        <w:r w:rsidR="002F3C9C" w:rsidRPr="001C322C">
          <w:rPr>
            <w:rStyle w:val="Hypertextovodkaz"/>
            <w:noProof/>
          </w:rPr>
          <w:t>Přechod na rok 2020</w:t>
        </w:r>
        <w:r w:rsidR="002F3C9C">
          <w:rPr>
            <w:noProof/>
            <w:webHidden/>
          </w:rPr>
          <w:tab/>
        </w:r>
        <w:r w:rsidR="002F3C9C">
          <w:rPr>
            <w:noProof/>
            <w:webHidden/>
          </w:rPr>
          <w:fldChar w:fldCharType="begin"/>
        </w:r>
        <w:r w:rsidR="002F3C9C">
          <w:rPr>
            <w:noProof/>
            <w:webHidden/>
          </w:rPr>
          <w:instrText xml:space="preserve"> PAGEREF _Toc29376608 \h </w:instrText>
        </w:r>
        <w:r w:rsidR="002F3C9C">
          <w:rPr>
            <w:noProof/>
            <w:webHidden/>
          </w:rPr>
        </w:r>
        <w:r w:rsidR="002F3C9C">
          <w:rPr>
            <w:noProof/>
            <w:webHidden/>
          </w:rPr>
          <w:fldChar w:fldCharType="separate"/>
        </w:r>
        <w:r w:rsidR="002F3C9C">
          <w:rPr>
            <w:noProof/>
            <w:webHidden/>
          </w:rPr>
          <w:t>5</w:t>
        </w:r>
        <w:r w:rsidR="002F3C9C">
          <w:rPr>
            <w:noProof/>
            <w:webHidden/>
          </w:rPr>
          <w:fldChar w:fldCharType="end"/>
        </w:r>
      </w:hyperlink>
    </w:p>
    <w:p w14:paraId="51963A2A" w14:textId="781D6BAF" w:rsidR="002F3C9C" w:rsidRDefault="002F3C9C">
      <w:pPr>
        <w:pStyle w:val="Obsah2"/>
        <w:rPr>
          <w:rFonts w:asciiTheme="minorHAnsi" w:eastAsiaTheme="minorEastAsia" w:hAnsiTheme="minorHAnsi" w:cstheme="minorBidi"/>
          <w:noProof/>
          <w:sz w:val="22"/>
          <w:szCs w:val="22"/>
        </w:rPr>
      </w:pPr>
      <w:hyperlink w:anchor="_Toc29376609" w:history="1">
        <w:r w:rsidRPr="001C322C">
          <w:rPr>
            <w:rStyle w:val="Hypertextovodkaz"/>
            <w:noProof/>
          </w:rPr>
          <w:t>1.1</w:t>
        </w:r>
        <w:r>
          <w:rPr>
            <w:rFonts w:asciiTheme="minorHAnsi" w:eastAsiaTheme="minorEastAsia" w:hAnsiTheme="minorHAnsi" w:cstheme="minorBidi"/>
            <w:noProof/>
            <w:sz w:val="22"/>
            <w:szCs w:val="22"/>
          </w:rPr>
          <w:tab/>
        </w:r>
        <w:r w:rsidRPr="001C322C">
          <w:rPr>
            <w:rStyle w:val="Hypertextovodkaz"/>
            <w:noProof/>
          </w:rPr>
          <w:t>Verze</w:t>
        </w:r>
        <w:r>
          <w:rPr>
            <w:noProof/>
            <w:webHidden/>
          </w:rPr>
          <w:tab/>
        </w:r>
        <w:r>
          <w:rPr>
            <w:noProof/>
            <w:webHidden/>
          </w:rPr>
          <w:fldChar w:fldCharType="begin"/>
        </w:r>
        <w:r>
          <w:rPr>
            <w:noProof/>
            <w:webHidden/>
          </w:rPr>
          <w:instrText xml:space="preserve"> PAGEREF _Toc29376609 \h </w:instrText>
        </w:r>
        <w:r>
          <w:rPr>
            <w:noProof/>
            <w:webHidden/>
          </w:rPr>
        </w:r>
        <w:r>
          <w:rPr>
            <w:noProof/>
            <w:webHidden/>
          </w:rPr>
          <w:fldChar w:fldCharType="separate"/>
        </w:r>
        <w:r>
          <w:rPr>
            <w:noProof/>
            <w:webHidden/>
          </w:rPr>
          <w:t>5</w:t>
        </w:r>
        <w:r>
          <w:rPr>
            <w:noProof/>
            <w:webHidden/>
          </w:rPr>
          <w:fldChar w:fldCharType="end"/>
        </w:r>
      </w:hyperlink>
    </w:p>
    <w:p w14:paraId="0B4234ED" w14:textId="7CB7B109" w:rsidR="002F3C9C" w:rsidRDefault="002F3C9C">
      <w:pPr>
        <w:pStyle w:val="Obsah2"/>
        <w:rPr>
          <w:rFonts w:asciiTheme="minorHAnsi" w:eastAsiaTheme="minorEastAsia" w:hAnsiTheme="minorHAnsi" w:cstheme="minorBidi"/>
          <w:noProof/>
          <w:sz w:val="22"/>
          <w:szCs w:val="22"/>
        </w:rPr>
      </w:pPr>
      <w:hyperlink w:anchor="_Toc29376610" w:history="1">
        <w:r w:rsidRPr="001C322C">
          <w:rPr>
            <w:rStyle w:val="Hypertextovodkaz"/>
            <w:noProof/>
          </w:rPr>
          <w:t>1.2</w:t>
        </w:r>
        <w:r>
          <w:rPr>
            <w:rFonts w:asciiTheme="minorHAnsi" w:eastAsiaTheme="minorEastAsia" w:hAnsiTheme="minorHAnsi" w:cstheme="minorBidi"/>
            <w:noProof/>
            <w:sz w:val="22"/>
            <w:szCs w:val="22"/>
          </w:rPr>
          <w:tab/>
        </w:r>
        <w:r w:rsidRPr="001C322C">
          <w:rPr>
            <w:rStyle w:val="Hypertextovodkaz"/>
            <w:noProof/>
          </w:rPr>
          <w:t>Kontrola údajů před uzávěrkou prosince 2019</w:t>
        </w:r>
        <w:r>
          <w:rPr>
            <w:noProof/>
            <w:webHidden/>
          </w:rPr>
          <w:tab/>
        </w:r>
        <w:r>
          <w:rPr>
            <w:noProof/>
            <w:webHidden/>
          </w:rPr>
          <w:fldChar w:fldCharType="begin"/>
        </w:r>
        <w:r>
          <w:rPr>
            <w:noProof/>
            <w:webHidden/>
          </w:rPr>
          <w:instrText xml:space="preserve"> PAGEREF _Toc29376610 \h </w:instrText>
        </w:r>
        <w:r>
          <w:rPr>
            <w:noProof/>
            <w:webHidden/>
          </w:rPr>
        </w:r>
        <w:r>
          <w:rPr>
            <w:noProof/>
            <w:webHidden/>
          </w:rPr>
          <w:fldChar w:fldCharType="separate"/>
        </w:r>
        <w:r>
          <w:rPr>
            <w:noProof/>
            <w:webHidden/>
          </w:rPr>
          <w:t>5</w:t>
        </w:r>
        <w:r>
          <w:rPr>
            <w:noProof/>
            <w:webHidden/>
          </w:rPr>
          <w:fldChar w:fldCharType="end"/>
        </w:r>
      </w:hyperlink>
    </w:p>
    <w:p w14:paraId="05F52F82" w14:textId="7E825698" w:rsidR="002F3C9C" w:rsidRDefault="002F3C9C">
      <w:pPr>
        <w:pStyle w:val="Obsah2"/>
        <w:rPr>
          <w:rFonts w:asciiTheme="minorHAnsi" w:eastAsiaTheme="minorEastAsia" w:hAnsiTheme="minorHAnsi" w:cstheme="minorBidi"/>
          <w:noProof/>
          <w:sz w:val="22"/>
          <w:szCs w:val="22"/>
        </w:rPr>
      </w:pPr>
      <w:hyperlink w:anchor="_Toc29376611" w:history="1">
        <w:r w:rsidRPr="001C322C">
          <w:rPr>
            <w:rStyle w:val="Hypertextovodkaz"/>
            <w:noProof/>
          </w:rPr>
          <w:t>1.3</w:t>
        </w:r>
        <w:r>
          <w:rPr>
            <w:rFonts w:asciiTheme="minorHAnsi" w:eastAsiaTheme="minorEastAsia" w:hAnsiTheme="minorHAnsi" w:cstheme="minorBidi"/>
            <w:noProof/>
            <w:sz w:val="22"/>
            <w:szCs w:val="22"/>
          </w:rPr>
          <w:tab/>
        </w:r>
        <w:r w:rsidRPr="001C322C">
          <w:rPr>
            <w:rStyle w:val="Hypertextovodkaz"/>
            <w:noProof/>
          </w:rPr>
          <w:t>Roční uzávěrka</w:t>
        </w:r>
        <w:r>
          <w:rPr>
            <w:noProof/>
            <w:webHidden/>
          </w:rPr>
          <w:tab/>
        </w:r>
        <w:r>
          <w:rPr>
            <w:noProof/>
            <w:webHidden/>
          </w:rPr>
          <w:fldChar w:fldCharType="begin"/>
        </w:r>
        <w:r>
          <w:rPr>
            <w:noProof/>
            <w:webHidden/>
          </w:rPr>
          <w:instrText xml:space="preserve"> PAGEREF _Toc29376611 \h </w:instrText>
        </w:r>
        <w:r>
          <w:rPr>
            <w:noProof/>
            <w:webHidden/>
          </w:rPr>
        </w:r>
        <w:r>
          <w:rPr>
            <w:noProof/>
            <w:webHidden/>
          </w:rPr>
          <w:fldChar w:fldCharType="separate"/>
        </w:r>
        <w:r>
          <w:rPr>
            <w:noProof/>
            <w:webHidden/>
          </w:rPr>
          <w:t>9</w:t>
        </w:r>
        <w:r>
          <w:rPr>
            <w:noProof/>
            <w:webHidden/>
          </w:rPr>
          <w:fldChar w:fldCharType="end"/>
        </w:r>
      </w:hyperlink>
    </w:p>
    <w:p w14:paraId="2A2C45AD" w14:textId="3ABB0350" w:rsidR="002F3C9C" w:rsidRDefault="002F3C9C">
      <w:pPr>
        <w:pStyle w:val="Obsah2"/>
        <w:rPr>
          <w:rFonts w:asciiTheme="minorHAnsi" w:eastAsiaTheme="minorEastAsia" w:hAnsiTheme="minorHAnsi" w:cstheme="minorBidi"/>
          <w:noProof/>
          <w:sz w:val="22"/>
          <w:szCs w:val="22"/>
        </w:rPr>
      </w:pPr>
      <w:hyperlink w:anchor="_Toc29376612" w:history="1">
        <w:r w:rsidRPr="001C322C">
          <w:rPr>
            <w:rStyle w:val="Hypertextovodkaz"/>
            <w:noProof/>
          </w:rPr>
          <w:t>1.4</w:t>
        </w:r>
        <w:r>
          <w:rPr>
            <w:rFonts w:asciiTheme="minorHAnsi" w:eastAsiaTheme="minorEastAsia" w:hAnsiTheme="minorHAnsi" w:cstheme="minorBidi"/>
            <w:noProof/>
            <w:sz w:val="22"/>
            <w:szCs w:val="22"/>
          </w:rPr>
          <w:tab/>
        </w:r>
        <w:r w:rsidRPr="001C322C">
          <w:rPr>
            <w:rStyle w:val="Hypertextovodkaz"/>
            <w:noProof/>
          </w:rPr>
          <w:t>Mzdové konstanty</w:t>
        </w:r>
        <w:r>
          <w:rPr>
            <w:noProof/>
            <w:webHidden/>
          </w:rPr>
          <w:tab/>
        </w:r>
        <w:r>
          <w:rPr>
            <w:noProof/>
            <w:webHidden/>
          </w:rPr>
          <w:fldChar w:fldCharType="begin"/>
        </w:r>
        <w:r>
          <w:rPr>
            <w:noProof/>
            <w:webHidden/>
          </w:rPr>
          <w:instrText xml:space="preserve"> PAGEREF _Toc29376612 \h </w:instrText>
        </w:r>
        <w:r>
          <w:rPr>
            <w:noProof/>
            <w:webHidden/>
          </w:rPr>
        </w:r>
        <w:r>
          <w:rPr>
            <w:noProof/>
            <w:webHidden/>
          </w:rPr>
          <w:fldChar w:fldCharType="separate"/>
        </w:r>
        <w:r>
          <w:rPr>
            <w:noProof/>
            <w:webHidden/>
          </w:rPr>
          <w:t>9</w:t>
        </w:r>
        <w:r>
          <w:rPr>
            <w:noProof/>
            <w:webHidden/>
          </w:rPr>
          <w:fldChar w:fldCharType="end"/>
        </w:r>
      </w:hyperlink>
    </w:p>
    <w:p w14:paraId="7F79C134" w14:textId="50137110" w:rsidR="002F3C9C" w:rsidRDefault="002F3C9C">
      <w:pPr>
        <w:pStyle w:val="Obsah2"/>
        <w:rPr>
          <w:rFonts w:asciiTheme="minorHAnsi" w:eastAsiaTheme="minorEastAsia" w:hAnsiTheme="minorHAnsi" w:cstheme="minorBidi"/>
          <w:noProof/>
          <w:sz w:val="22"/>
          <w:szCs w:val="22"/>
        </w:rPr>
      </w:pPr>
      <w:hyperlink w:anchor="_Toc29376613" w:history="1">
        <w:r w:rsidRPr="001C322C">
          <w:rPr>
            <w:rStyle w:val="Hypertextovodkaz"/>
            <w:noProof/>
          </w:rPr>
          <w:t>1.5</w:t>
        </w:r>
        <w:r>
          <w:rPr>
            <w:rFonts w:asciiTheme="minorHAnsi" w:eastAsiaTheme="minorEastAsia" w:hAnsiTheme="minorHAnsi" w:cstheme="minorBidi"/>
            <w:noProof/>
            <w:sz w:val="22"/>
            <w:szCs w:val="22"/>
          </w:rPr>
          <w:tab/>
        </w:r>
        <w:r w:rsidRPr="001C322C">
          <w:rPr>
            <w:rStyle w:val="Hypertextovodkaz"/>
            <w:noProof/>
          </w:rPr>
          <w:t>Výpočet v lednu 2020</w:t>
        </w:r>
        <w:r>
          <w:rPr>
            <w:noProof/>
            <w:webHidden/>
          </w:rPr>
          <w:tab/>
        </w:r>
        <w:r>
          <w:rPr>
            <w:noProof/>
            <w:webHidden/>
          </w:rPr>
          <w:fldChar w:fldCharType="begin"/>
        </w:r>
        <w:r>
          <w:rPr>
            <w:noProof/>
            <w:webHidden/>
          </w:rPr>
          <w:instrText xml:space="preserve"> PAGEREF _Toc29376613 \h </w:instrText>
        </w:r>
        <w:r>
          <w:rPr>
            <w:noProof/>
            <w:webHidden/>
          </w:rPr>
        </w:r>
        <w:r>
          <w:rPr>
            <w:noProof/>
            <w:webHidden/>
          </w:rPr>
          <w:fldChar w:fldCharType="separate"/>
        </w:r>
        <w:r>
          <w:rPr>
            <w:noProof/>
            <w:webHidden/>
          </w:rPr>
          <w:t>9</w:t>
        </w:r>
        <w:r>
          <w:rPr>
            <w:noProof/>
            <w:webHidden/>
          </w:rPr>
          <w:fldChar w:fldCharType="end"/>
        </w:r>
      </w:hyperlink>
    </w:p>
    <w:p w14:paraId="7CF5F367" w14:textId="705D5D52" w:rsidR="002F3C9C" w:rsidRDefault="002F3C9C">
      <w:pPr>
        <w:pStyle w:val="Obsah3"/>
        <w:tabs>
          <w:tab w:val="right" w:leader="dot" w:pos="10194"/>
        </w:tabs>
        <w:rPr>
          <w:rFonts w:asciiTheme="minorHAnsi" w:eastAsiaTheme="minorEastAsia" w:hAnsiTheme="minorHAnsi" w:cstheme="minorBidi"/>
          <w:noProof/>
          <w:sz w:val="22"/>
          <w:szCs w:val="22"/>
        </w:rPr>
      </w:pPr>
      <w:hyperlink w:anchor="_Toc29376614" w:history="1">
        <w:r w:rsidRPr="001C322C">
          <w:rPr>
            <w:rStyle w:val="Hypertextovodkaz"/>
            <w:noProof/>
          </w:rPr>
          <w:t>1.5.1. Mzdové kalendáře</w:t>
        </w:r>
        <w:r>
          <w:rPr>
            <w:noProof/>
            <w:webHidden/>
          </w:rPr>
          <w:tab/>
        </w:r>
        <w:r>
          <w:rPr>
            <w:noProof/>
            <w:webHidden/>
          </w:rPr>
          <w:fldChar w:fldCharType="begin"/>
        </w:r>
        <w:r>
          <w:rPr>
            <w:noProof/>
            <w:webHidden/>
          </w:rPr>
          <w:instrText xml:space="preserve"> PAGEREF _Toc29376614 \h </w:instrText>
        </w:r>
        <w:r>
          <w:rPr>
            <w:noProof/>
            <w:webHidden/>
          </w:rPr>
        </w:r>
        <w:r>
          <w:rPr>
            <w:noProof/>
            <w:webHidden/>
          </w:rPr>
          <w:fldChar w:fldCharType="separate"/>
        </w:r>
        <w:r>
          <w:rPr>
            <w:noProof/>
            <w:webHidden/>
          </w:rPr>
          <w:t>9</w:t>
        </w:r>
        <w:r>
          <w:rPr>
            <w:noProof/>
            <w:webHidden/>
          </w:rPr>
          <w:fldChar w:fldCharType="end"/>
        </w:r>
      </w:hyperlink>
    </w:p>
    <w:p w14:paraId="0287BF04" w14:textId="10864BD1" w:rsidR="002F3C9C" w:rsidRDefault="002F3C9C">
      <w:pPr>
        <w:pStyle w:val="Obsah3"/>
        <w:tabs>
          <w:tab w:val="right" w:leader="dot" w:pos="10194"/>
        </w:tabs>
        <w:rPr>
          <w:rFonts w:asciiTheme="minorHAnsi" w:eastAsiaTheme="minorEastAsia" w:hAnsiTheme="minorHAnsi" w:cstheme="minorBidi"/>
          <w:noProof/>
          <w:sz w:val="22"/>
          <w:szCs w:val="22"/>
        </w:rPr>
      </w:pPr>
      <w:hyperlink w:anchor="_Toc29376615" w:history="1">
        <w:r w:rsidRPr="001C322C">
          <w:rPr>
            <w:rStyle w:val="Hypertextovodkaz"/>
            <w:noProof/>
          </w:rPr>
          <w:t>1.5.2. Hlášení související s novou legislativou</w:t>
        </w:r>
        <w:r>
          <w:rPr>
            <w:noProof/>
            <w:webHidden/>
          </w:rPr>
          <w:tab/>
        </w:r>
        <w:r>
          <w:rPr>
            <w:noProof/>
            <w:webHidden/>
          </w:rPr>
          <w:fldChar w:fldCharType="begin"/>
        </w:r>
        <w:r>
          <w:rPr>
            <w:noProof/>
            <w:webHidden/>
          </w:rPr>
          <w:instrText xml:space="preserve"> PAGEREF _Toc29376615 \h </w:instrText>
        </w:r>
        <w:r>
          <w:rPr>
            <w:noProof/>
            <w:webHidden/>
          </w:rPr>
        </w:r>
        <w:r>
          <w:rPr>
            <w:noProof/>
            <w:webHidden/>
          </w:rPr>
          <w:fldChar w:fldCharType="separate"/>
        </w:r>
        <w:r>
          <w:rPr>
            <w:noProof/>
            <w:webHidden/>
          </w:rPr>
          <w:t>10</w:t>
        </w:r>
        <w:r>
          <w:rPr>
            <w:noProof/>
            <w:webHidden/>
          </w:rPr>
          <w:fldChar w:fldCharType="end"/>
        </w:r>
      </w:hyperlink>
    </w:p>
    <w:p w14:paraId="2CB7B507" w14:textId="0CFE537C" w:rsidR="002F3C9C" w:rsidRDefault="002F3C9C">
      <w:pPr>
        <w:pStyle w:val="Obsah1"/>
        <w:rPr>
          <w:rFonts w:asciiTheme="minorHAnsi" w:eastAsiaTheme="minorEastAsia" w:hAnsiTheme="minorHAnsi" w:cstheme="minorBidi"/>
          <w:noProof/>
          <w:sz w:val="22"/>
          <w:szCs w:val="22"/>
        </w:rPr>
      </w:pPr>
      <w:hyperlink w:anchor="_Toc29376616" w:history="1">
        <w:r w:rsidRPr="001C322C">
          <w:rPr>
            <w:rStyle w:val="Hypertextovodkaz"/>
            <w:noProof/>
          </w:rPr>
          <w:t>2</w:t>
        </w:r>
        <w:r>
          <w:rPr>
            <w:rFonts w:asciiTheme="minorHAnsi" w:eastAsiaTheme="minorEastAsia" w:hAnsiTheme="minorHAnsi" w:cstheme="minorBidi"/>
            <w:noProof/>
            <w:sz w:val="22"/>
            <w:szCs w:val="22"/>
          </w:rPr>
          <w:tab/>
        </w:r>
        <w:r w:rsidRPr="001C322C">
          <w:rPr>
            <w:rStyle w:val="Hypertextovodkaz"/>
            <w:noProof/>
          </w:rPr>
          <w:t>Sociální pojištění</w:t>
        </w:r>
        <w:r>
          <w:rPr>
            <w:noProof/>
            <w:webHidden/>
          </w:rPr>
          <w:tab/>
        </w:r>
        <w:r>
          <w:rPr>
            <w:noProof/>
            <w:webHidden/>
          </w:rPr>
          <w:fldChar w:fldCharType="begin"/>
        </w:r>
        <w:r>
          <w:rPr>
            <w:noProof/>
            <w:webHidden/>
          </w:rPr>
          <w:instrText xml:space="preserve"> PAGEREF _Toc29376616 \h </w:instrText>
        </w:r>
        <w:r>
          <w:rPr>
            <w:noProof/>
            <w:webHidden/>
          </w:rPr>
        </w:r>
        <w:r>
          <w:rPr>
            <w:noProof/>
            <w:webHidden/>
          </w:rPr>
          <w:fldChar w:fldCharType="separate"/>
        </w:r>
        <w:r>
          <w:rPr>
            <w:noProof/>
            <w:webHidden/>
          </w:rPr>
          <w:t>12</w:t>
        </w:r>
        <w:r>
          <w:rPr>
            <w:noProof/>
            <w:webHidden/>
          </w:rPr>
          <w:fldChar w:fldCharType="end"/>
        </w:r>
      </w:hyperlink>
    </w:p>
    <w:p w14:paraId="1EA88658" w14:textId="2DEC1C7F" w:rsidR="002F3C9C" w:rsidRDefault="002F3C9C">
      <w:pPr>
        <w:pStyle w:val="Obsah2"/>
        <w:rPr>
          <w:rFonts w:asciiTheme="minorHAnsi" w:eastAsiaTheme="minorEastAsia" w:hAnsiTheme="minorHAnsi" w:cstheme="minorBidi"/>
          <w:noProof/>
          <w:sz w:val="22"/>
          <w:szCs w:val="22"/>
        </w:rPr>
      </w:pPr>
      <w:hyperlink w:anchor="_Toc29376617" w:history="1">
        <w:r w:rsidRPr="001C322C">
          <w:rPr>
            <w:rStyle w:val="Hypertextovodkaz"/>
            <w:noProof/>
          </w:rPr>
          <w:t>2.1</w:t>
        </w:r>
        <w:r>
          <w:rPr>
            <w:rFonts w:asciiTheme="minorHAnsi" w:eastAsiaTheme="minorEastAsia" w:hAnsiTheme="minorHAnsi" w:cstheme="minorBidi"/>
            <w:noProof/>
            <w:sz w:val="22"/>
            <w:szCs w:val="22"/>
          </w:rPr>
          <w:tab/>
        </w:r>
        <w:r w:rsidRPr="001C322C">
          <w:rPr>
            <w:rStyle w:val="Hypertextovodkaz"/>
            <w:noProof/>
          </w:rPr>
          <w:t>Max. vyměřovací základ</w:t>
        </w:r>
        <w:r>
          <w:rPr>
            <w:noProof/>
            <w:webHidden/>
          </w:rPr>
          <w:tab/>
        </w:r>
        <w:r>
          <w:rPr>
            <w:noProof/>
            <w:webHidden/>
          </w:rPr>
          <w:fldChar w:fldCharType="begin"/>
        </w:r>
        <w:r>
          <w:rPr>
            <w:noProof/>
            <w:webHidden/>
          </w:rPr>
          <w:instrText xml:space="preserve"> PAGEREF _Toc29376617 \h </w:instrText>
        </w:r>
        <w:r>
          <w:rPr>
            <w:noProof/>
            <w:webHidden/>
          </w:rPr>
        </w:r>
        <w:r>
          <w:rPr>
            <w:noProof/>
            <w:webHidden/>
          </w:rPr>
          <w:fldChar w:fldCharType="separate"/>
        </w:r>
        <w:r>
          <w:rPr>
            <w:noProof/>
            <w:webHidden/>
          </w:rPr>
          <w:t>12</w:t>
        </w:r>
        <w:r>
          <w:rPr>
            <w:noProof/>
            <w:webHidden/>
          </w:rPr>
          <w:fldChar w:fldCharType="end"/>
        </w:r>
      </w:hyperlink>
    </w:p>
    <w:p w14:paraId="42369C4F" w14:textId="0458AF4C" w:rsidR="002F3C9C" w:rsidRDefault="002F3C9C">
      <w:pPr>
        <w:pStyle w:val="Obsah2"/>
        <w:rPr>
          <w:rFonts w:asciiTheme="minorHAnsi" w:eastAsiaTheme="minorEastAsia" w:hAnsiTheme="minorHAnsi" w:cstheme="minorBidi"/>
          <w:noProof/>
          <w:sz w:val="22"/>
          <w:szCs w:val="22"/>
        </w:rPr>
      </w:pPr>
      <w:hyperlink w:anchor="_Toc29376618" w:history="1">
        <w:r w:rsidRPr="001C322C">
          <w:rPr>
            <w:rStyle w:val="Hypertextovodkaz"/>
            <w:noProof/>
          </w:rPr>
          <w:t>2.2</w:t>
        </w:r>
        <w:r>
          <w:rPr>
            <w:rFonts w:asciiTheme="minorHAnsi" w:eastAsiaTheme="minorEastAsia" w:hAnsiTheme="minorHAnsi" w:cstheme="minorBidi"/>
            <w:noProof/>
            <w:sz w:val="22"/>
            <w:szCs w:val="22"/>
          </w:rPr>
          <w:tab/>
        </w:r>
        <w:r w:rsidRPr="001C322C">
          <w:rPr>
            <w:rStyle w:val="Hypertextovodkaz"/>
            <w:noProof/>
          </w:rPr>
          <w:t>Z hlediska programu Helios Orange</w:t>
        </w:r>
        <w:r>
          <w:rPr>
            <w:noProof/>
            <w:webHidden/>
          </w:rPr>
          <w:tab/>
        </w:r>
        <w:r>
          <w:rPr>
            <w:noProof/>
            <w:webHidden/>
          </w:rPr>
          <w:fldChar w:fldCharType="begin"/>
        </w:r>
        <w:r>
          <w:rPr>
            <w:noProof/>
            <w:webHidden/>
          </w:rPr>
          <w:instrText xml:space="preserve"> PAGEREF _Toc29376618 \h </w:instrText>
        </w:r>
        <w:r>
          <w:rPr>
            <w:noProof/>
            <w:webHidden/>
          </w:rPr>
        </w:r>
        <w:r>
          <w:rPr>
            <w:noProof/>
            <w:webHidden/>
          </w:rPr>
          <w:fldChar w:fldCharType="separate"/>
        </w:r>
        <w:r>
          <w:rPr>
            <w:noProof/>
            <w:webHidden/>
          </w:rPr>
          <w:t>12</w:t>
        </w:r>
        <w:r>
          <w:rPr>
            <w:noProof/>
            <w:webHidden/>
          </w:rPr>
          <w:fldChar w:fldCharType="end"/>
        </w:r>
      </w:hyperlink>
    </w:p>
    <w:p w14:paraId="44176155" w14:textId="34522654" w:rsidR="002F3C9C" w:rsidRDefault="002F3C9C">
      <w:pPr>
        <w:pStyle w:val="Obsah2"/>
        <w:rPr>
          <w:rFonts w:asciiTheme="minorHAnsi" w:eastAsiaTheme="minorEastAsia" w:hAnsiTheme="minorHAnsi" w:cstheme="minorBidi"/>
          <w:noProof/>
          <w:sz w:val="22"/>
          <w:szCs w:val="22"/>
        </w:rPr>
      </w:pPr>
      <w:hyperlink w:anchor="_Toc29376619" w:history="1">
        <w:r w:rsidRPr="001C322C">
          <w:rPr>
            <w:rStyle w:val="Hypertextovodkaz"/>
            <w:noProof/>
          </w:rPr>
          <w:t>2.3</w:t>
        </w:r>
        <w:r>
          <w:rPr>
            <w:rFonts w:asciiTheme="minorHAnsi" w:eastAsiaTheme="minorEastAsia" w:hAnsiTheme="minorHAnsi" w:cstheme="minorBidi"/>
            <w:noProof/>
            <w:sz w:val="22"/>
            <w:szCs w:val="22"/>
          </w:rPr>
          <w:tab/>
        </w:r>
        <w:r w:rsidRPr="001C322C">
          <w:rPr>
            <w:rStyle w:val="Hypertextovodkaz"/>
            <w:noProof/>
          </w:rPr>
          <w:t>Částka rozhodné pro účast na nemocenském pojištění</w:t>
        </w:r>
        <w:r>
          <w:rPr>
            <w:noProof/>
            <w:webHidden/>
          </w:rPr>
          <w:tab/>
        </w:r>
        <w:r>
          <w:rPr>
            <w:noProof/>
            <w:webHidden/>
          </w:rPr>
          <w:fldChar w:fldCharType="begin"/>
        </w:r>
        <w:r>
          <w:rPr>
            <w:noProof/>
            <w:webHidden/>
          </w:rPr>
          <w:instrText xml:space="preserve"> PAGEREF _Toc29376619 \h </w:instrText>
        </w:r>
        <w:r>
          <w:rPr>
            <w:noProof/>
            <w:webHidden/>
          </w:rPr>
        </w:r>
        <w:r>
          <w:rPr>
            <w:noProof/>
            <w:webHidden/>
          </w:rPr>
          <w:fldChar w:fldCharType="separate"/>
        </w:r>
        <w:r>
          <w:rPr>
            <w:noProof/>
            <w:webHidden/>
          </w:rPr>
          <w:t>13</w:t>
        </w:r>
        <w:r>
          <w:rPr>
            <w:noProof/>
            <w:webHidden/>
          </w:rPr>
          <w:fldChar w:fldCharType="end"/>
        </w:r>
      </w:hyperlink>
    </w:p>
    <w:p w14:paraId="4FFDE387" w14:textId="4851F0A8" w:rsidR="002F3C9C" w:rsidRDefault="002F3C9C">
      <w:pPr>
        <w:pStyle w:val="Obsah2"/>
        <w:rPr>
          <w:rFonts w:asciiTheme="minorHAnsi" w:eastAsiaTheme="minorEastAsia" w:hAnsiTheme="minorHAnsi" w:cstheme="minorBidi"/>
          <w:noProof/>
          <w:sz w:val="22"/>
          <w:szCs w:val="22"/>
        </w:rPr>
      </w:pPr>
      <w:hyperlink w:anchor="_Toc29376620" w:history="1">
        <w:r w:rsidRPr="001C322C">
          <w:rPr>
            <w:rStyle w:val="Hypertextovodkaz"/>
            <w:noProof/>
          </w:rPr>
          <w:t>2.4</w:t>
        </w:r>
        <w:r>
          <w:rPr>
            <w:rFonts w:asciiTheme="minorHAnsi" w:eastAsiaTheme="minorEastAsia" w:hAnsiTheme="minorHAnsi" w:cstheme="minorBidi"/>
            <w:noProof/>
            <w:sz w:val="22"/>
            <w:szCs w:val="22"/>
          </w:rPr>
          <w:tab/>
        </w:r>
        <w:r w:rsidRPr="001C322C">
          <w:rPr>
            <w:rStyle w:val="Hypertextovodkaz"/>
            <w:noProof/>
          </w:rPr>
          <w:t>Z hlediska programu Helios Orange</w:t>
        </w:r>
        <w:r>
          <w:rPr>
            <w:noProof/>
            <w:webHidden/>
          </w:rPr>
          <w:tab/>
        </w:r>
        <w:r>
          <w:rPr>
            <w:noProof/>
            <w:webHidden/>
          </w:rPr>
          <w:fldChar w:fldCharType="begin"/>
        </w:r>
        <w:r>
          <w:rPr>
            <w:noProof/>
            <w:webHidden/>
          </w:rPr>
          <w:instrText xml:space="preserve"> PAGEREF _Toc29376620 \h </w:instrText>
        </w:r>
        <w:r>
          <w:rPr>
            <w:noProof/>
            <w:webHidden/>
          </w:rPr>
        </w:r>
        <w:r>
          <w:rPr>
            <w:noProof/>
            <w:webHidden/>
          </w:rPr>
          <w:fldChar w:fldCharType="separate"/>
        </w:r>
        <w:r>
          <w:rPr>
            <w:noProof/>
            <w:webHidden/>
          </w:rPr>
          <w:t>13</w:t>
        </w:r>
        <w:r>
          <w:rPr>
            <w:noProof/>
            <w:webHidden/>
          </w:rPr>
          <w:fldChar w:fldCharType="end"/>
        </w:r>
      </w:hyperlink>
    </w:p>
    <w:p w14:paraId="5A0E903A" w14:textId="374189BC" w:rsidR="002F3C9C" w:rsidRDefault="002F3C9C">
      <w:pPr>
        <w:pStyle w:val="Obsah2"/>
        <w:rPr>
          <w:rFonts w:asciiTheme="minorHAnsi" w:eastAsiaTheme="minorEastAsia" w:hAnsiTheme="minorHAnsi" w:cstheme="minorBidi"/>
          <w:noProof/>
          <w:sz w:val="22"/>
          <w:szCs w:val="22"/>
        </w:rPr>
      </w:pPr>
      <w:hyperlink w:anchor="_Toc29376621" w:history="1">
        <w:r w:rsidRPr="001C322C">
          <w:rPr>
            <w:rStyle w:val="Hypertextovodkaz"/>
            <w:noProof/>
          </w:rPr>
          <w:t>2.5</w:t>
        </w:r>
        <w:r>
          <w:rPr>
            <w:rFonts w:asciiTheme="minorHAnsi" w:eastAsiaTheme="minorEastAsia" w:hAnsiTheme="minorHAnsi" w:cstheme="minorBidi"/>
            <w:noProof/>
            <w:sz w:val="22"/>
            <w:szCs w:val="22"/>
          </w:rPr>
          <w:tab/>
        </w:r>
        <w:r w:rsidRPr="001C322C">
          <w:rPr>
            <w:rStyle w:val="Hypertextovodkaz"/>
            <w:noProof/>
          </w:rPr>
          <w:t>Elektronická komunikace</w:t>
        </w:r>
        <w:r>
          <w:rPr>
            <w:noProof/>
            <w:webHidden/>
          </w:rPr>
          <w:tab/>
        </w:r>
        <w:r>
          <w:rPr>
            <w:noProof/>
            <w:webHidden/>
          </w:rPr>
          <w:fldChar w:fldCharType="begin"/>
        </w:r>
        <w:r>
          <w:rPr>
            <w:noProof/>
            <w:webHidden/>
          </w:rPr>
          <w:instrText xml:space="preserve"> PAGEREF _Toc29376621 \h </w:instrText>
        </w:r>
        <w:r>
          <w:rPr>
            <w:noProof/>
            <w:webHidden/>
          </w:rPr>
        </w:r>
        <w:r>
          <w:rPr>
            <w:noProof/>
            <w:webHidden/>
          </w:rPr>
          <w:fldChar w:fldCharType="separate"/>
        </w:r>
        <w:r>
          <w:rPr>
            <w:noProof/>
            <w:webHidden/>
          </w:rPr>
          <w:t>13</w:t>
        </w:r>
        <w:r>
          <w:rPr>
            <w:noProof/>
            <w:webHidden/>
          </w:rPr>
          <w:fldChar w:fldCharType="end"/>
        </w:r>
      </w:hyperlink>
    </w:p>
    <w:p w14:paraId="7BBFE745" w14:textId="09D5D099" w:rsidR="002F3C9C" w:rsidRDefault="002F3C9C">
      <w:pPr>
        <w:pStyle w:val="Obsah1"/>
        <w:rPr>
          <w:rFonts w:asciiTheme="minorHAnsi" w:eastAsiaTheme="minorEastAsia" w:hAnsiTheme="minorHAnsi" w:cstheme="minorBidi"/>
          <w:noProof/>
          <w:sz w:val="22"/>
          <w:szCs w:val="22"/>
        </w:rPr>
      </w:pPr>
      <w:hyperlink w:anchor="_Toc29376622" w:history="1">
        <w:r w:rsidRPr="001C322C">
          <w:rPr>
            <w:rStyle w:val="Hypertextovodkaz"/>
            <w:noProof/>
          </w:rPr>
          <w:t>3</w:t>
        </w:r>
        <w:r>
          <w:rPr>
            <w:rFonts w:asciiTheme="minorHAnsi" w:eastAsiaTheme="minorEastAsia" w:hAnsiTheme="minorHAnsi" w:cstheme="minorBidi"/>
            <w:noProof/>
            <w:sz w:val="22"/>
            <w:szCs w:val="22"/>
          </w:rPr>
          <w:tab/>
        </w:r>
        <w:r w:rsidRPr="001C322C">
          <w:rPr>
            <w:rStyle w:val="Hypertextovodkaz"/>
            <w:noProof/>
          </w:rPr>
          <w:t>Nemocenské pojištění</w:t>
        </w:r>
        <w:r>
          <w:rPr>
            <w:noProof/>
            <w:webHidden/>
          </w:rPr>
          <w:tab/>
        </w:r>
        <w:r>
          <w:rPr>
            <w:noProof/>
            <w:webHidden/>
          </w:rPr>
          <w:fldChar w:fldCharType="begin"/>
        </w:r>
        <w:r>
          <w:rPr>
            <w:noProof/>
            <w:webHidden/>
          </w:rPr>
          <w:instrText xml:space="preserve"> PAGEREF _Toc29376622 \h </w:instrText>
        </w:r>
        <w:r>
          <w:rPr>
            <w:noProof/>
            <w:webHidden/>
          </w:rPr>
        </w:r>
        <w:r>
          <w:rPr>
            <w:noProof/>
            <w:webHidden/>
          </w:rPr>
          <w:fldChar w:fldCharType="separate"/>
        </w:r>
        <w:r>
          <w:rPr>
            <w:noProof/>
            <w:webHidden/>
          </w:rPr>
          <w:t>14</w:t>
        </w:r>
        <w:r>
          <w:rPr>
            <w:noProof/>
            <w:webHidden/>
          </w:rPr>
          <w:fldChar w:fldCharType="end"/>
        </w:r>
      </w:hyperlink>
    </w:p>
    <w:p w14:paraId="0C1838FB" w14:textId="79850834" w:rsidR="002F3C9C" w:rsidRDefault="002F3C9C">
      <w:pPr>
        <w:pStyle w:val="Obsah2"/>
        <w:rPr>
          <w:rFonts w:asciiTheme="minorHAnsi" w:eastAsiaTheme="minorEastAsia" w:hAnsiTheme="minorHAnsi" w:cstheme="minorBidi"/>
          <w:noProof/>
          <w:sz w:val="22"/>
          <w:szCs w:val="22"/>
        </w:rPr>
      </w:pPr>
      <w:hyperlink w:anchor="_Toc29376623" w:history="1">
        <w:r w:rsidRPr="001C322C">
          <w:rPr>
            <w:rStyle w:val="Hypertextovodkaz"/>
            <w:noProof/>
          </w:rPr>
          <w:t>3.1</w:t>
        </w:r>
        <w:r>
          <w:rPr>
            <w:rFonts w:asciiTheme="minorHAnsi" w:eastAsiaTheme="minorEastAsia" w:hAnsiTheme="minorHAnsi" w:cstheme="minorBidi"/>
            <w:noProof/>
            <w:sz w:val="22"/>
            <w:szCs w:val="22"/>
          </w:rPr>
          <w:tab/>
        </w:r>
        <w:r w:rsidRPr="001C322C">
          <w:rPr>
            <w:rStyle w:val="Hypertextovodkaz"/>
            <w:noProof/>
          </w:rPr>
          <w:t>Nemocenská</w:t>
        </w:r>
        <w:r>
          <w:rPr>
            <w:noProof/>
            <w:webHidden/>
          </w:rPr>
          <w:tab/>
        </w:r>
        <w:r>
          <w:rPr>
            <w:noProof/>
            <w:webHidden/>
          </w:rPr>
          <w:fldChar w:fldCharType="begin"/>
        </w:r>
        <w:r>
          <w:rPr>
            <w:noProof/>
            <w:webHidden/>
          </w:rPr>
          <w:instrText xml:space="preserve"> PAGEREF _Toc29376623 \h </w:instrText>
        </w:r>
        <w:r>
          <w:rPr>
            <w:noProof/>
            <w:webHidden/>
          </w:rPr>
        </w:r>
        <w:r>
          <w:rPr>
            <w:noProof/>
            <w:webHidden/>
          </w:rPr>
          <w:fldChar w:fldCharType="separate"/>
        </w:r>
        <w:r>
          <w:rPr>
            <w:noProof/>
            <w:webHidden/>
          </w:rPr>
          <w:t>15</w:t>
        </w:r>
        <w:r>
          <w:rPr>
            <w:noProof/>
            <w:webHidden/>
          </w:rPr>
          <w:fldChar w:fldCharType="end"/>
        </w:r>
      </w:hyperlink>
    </w:p>
    <w:p w14:paraId="184EB2DA" w14:textId="7C95AF0B" w:rsidR="002F3C9C" w:rsidRDefault="002F3C9C">
      <w:pPr>
        <w:pStyle w:val="Obsah2"/>
        <w:rPr>
          <w:rFonts w:asciiTheme="minorHAnsi" w:eastAsiaTheme="minorEastAsia" w:hAnsiTheme="minorHAnsi" w:cstheme="minorBidi"/>
          <w:noProof/>
          <w:sz w:val="22"/>
          <w:szCs w:val="22"/>
        </w:rPr>
      </w:pPr>
      <w:hyperlink w:anchor="_Toc29376624" w:history="1">
        <w:r w:rsidRPr="001C322C">
          <w:rPr>
            <w:rStyle w:val="Hypertextovodkaz"/>
            <w:noProof/>
          </w:rPr>
          <w:t>3.2</w:t>
        </w:r>
        <w:r>
          <w:rPr>
            <w:rFonts w:asciiTheme="minorHAnsi" w:eastAsiaTheme="minorEastAsia" w:hAnsiTheme="minorHAnsi" w:cstheme="minorBidi"/>
            <w:noProof/>
            <w:sz w:val="22"/>
            <w:szCs w:val="22"/>
          </w:rPr>
          <w:tab/>
        </w:r>
        <w:r w:rsidRPr="001C322C">
          <w:rPr>
            <w:rStyle w:val="Hypertextovodkaz"/>
            <w:noProof/>
          </w:rPr>
          <w:t>Ošetřovné</w:t>
        </w:r>
        <w:r>
          <w:rPr>
            <w:noProof/>
            <w:webHidden/>
          </w:rPr>
          <w:tab/>
        </w:r>
        <w:r>
          <w:rPr>
            <w:noProof/>
            <w:webHidden/>
          </w:rPr>
          <w:fldChar w:fldCharType="begin"/>
        </w:r>
        <w:r>
          <w:rPr>
            <w:noProof/>
            <w:webHidden/>
          </w:rPr>
          <w:instrText xml:space="preserve"> PAGEREF _Toc29376624 \h </w:instrText>
        </w:r>
        <w:r>
          <w:rPr>
            <w:noProof/>
            <w:webHidden/>
          </w:rPr>
        </w:r>
        <w:r>
          <w:rPr>
            <w:noProof/>
            <w:webHidden/>
          </w:rPr>
          <w:fldChar w:fldCharType="separate"/>
        </w:r>
        <w:r>
          <w:rPr>
            <w:noProof/>
            <w:webHidden/>
          </w:rPr>
          <w:t>15</w:t>
        </w:r>
        <w:r>
          <w:rPr>
            <w:noProof/>
            <w:webHidden/>
          </w:rPr>
          <w:fldChar w:fldCharType="end"/>
        </w:r>
      </w:hyperlink>
    </w:p>
    <w:p w14:paraId="1E301B7B" w14:textId="01B22C6B" w:rsidR="002F3C9C" w:rsidRDefault="002F3C9C">
      <w:pPr>
        <w:pStyle w:val="Obsah2"/>
        <w:rPr>
          <w:rFonts w:asciiTheme="minorHAnsi" w:eastAsiaTheme="minorEastAsia" w:hAnsiTheme="minorHAnsi" w:cstheme="minorBidi"/>
          <w:noProof/>
          <w:sz w:val="22"/>
          <w:szCs w:val="22"/>
        </w:rPr>
      </w:pPr>
      <w:hyperlink w:anchor="_Toc29376625" w:history="1">
        <w:r w:rsidRPr="001C322C">
          <w:rPr>
            <w:rStyle w:val="Hypertextovodkaz"/>
            <w:noProof/>
          </w:rPr>
          <w:t>3.3</w:t>
        </w:r>
        <w:r>
          <w:rPr>
            <w:rFonts w:asciiTheme="minorHAnsi" w:eastAsiaTheme="minorEastAsia" w:hAnsiTheme="minorHAnsi" w:cstheme="minorBidi"/>
            <w:noProof/>
            <w:sz w:val="22"/>
            <w:szCs w:val="22"/>
          </w:rPr>
          <w:tab/>
        </w:r>
        <w:r w:rsidRPr="001C322C">
          <w:rPr>
            <w:rStyle w:val="Hypertextovodkaz"/>
            <w:noProof/>
          </w:rPr>
          <w:t>Mateřské dávky</w:t>
        </w:r>
        <w:r>
          <w:rPr>
            <w:noProof/>
            <w:webHidden/>
          </w:rPr>
          <w:tab/>
        </w:r>
        <w:r>
          <w:rPr>
            <w:noProof/>
            <w:webHidden/>
          </w:rPr>
          <w:fldChar w:fldCharType="begin"/>
        </w:r>
        <w:r>
          <w:rPr>
            <w:noProof/>
            <w:webHidden/>
          </w:rPr>
          <w:instrText xml:space="preserve"> PAGEREF _Toc29376625 \h </w:instrText>
        </w:r>
        <w:r>
          <w:rPr>
            <w:noProof/>
            <w:webHidden/>
          </w:rPr>
        </w:r>
        <w:r>
          <w:rPr>
            <w:noProof/>
            <w:webHidden/>
          </w:rPr>
          <w:fldChar w:fldCharType="separate"/>
        </w:r>
        <w:r>
          <w:rPr>
            <w:noProof/>
            <w:webHidden/>
          </w:rPr>
          <w:t>15</w:t>
        </w:r>
        <w:r>
          <w:rPr>
            <w:noProof/>
            <w:webHidden/>
          </w:rPr>
          <w:fldChar w:fldCharType="end"/>
        </w:r>
      </w:hyperlink>
    </w:p>
    <w:p w14:paraId="369AFFB2" w14:textId="39C4979A" w:rsidR="002F3C9C" w:rsidRDefault="002F3C9C">
      <w:pPr>
        <w:pStyle w:val="Obsah2"/>
        <w:rPr>
          <w:rFonts w:asciiTheme="minorHAnsi" w:eastAsiaTheme="minorEastAsia" w:hAnsiTheme="minorHAnsi" w:cstheme="minorBidi"/>
          <w:noProof/>
          <w:sz w:val="22"/>
          <w:szCs w:val="22"/>
        </w:rPr>
      </w:pPr>
      <w:hyperlink w:anchor="_Toc29376626" w:history="1">
        <w:r w:rsidRPr="001C322C">
          <w:rPr>
            <w:rStyle w:val="Hypertextovodkaz"/>
            <w:noProof/>
          </w:rPr>
          <w:t>3.4</w:t>
        </w:r>
        <w:r>
          <w:rPr>
            <w:rFonts w:asciiTheme="minorHAnsi" w:eastAsiaTheme="minorEastAsia" w:hAnsiTheme="minorHAnsi" w:cstheme="minorBidi"/>
            <w:noProof/>
            <w:sz w:val="22"/>
            <w:szCs w:val="22"/>
          </w:rPr>
          <w:tab/>
        </w:r>
        <w:r w:rsidRPr="001C322C">
          <w:rPr>
            <w:rStyle w:val="Hypertextovodkaz"/>
            <w:noProof/>
          </w:rPr>
          <w:t>Otcovská poporodní péče</w:t>
        </w:r>
        <w:r>
          <w:rPr>
            <w:noProof/>
            <w:webHidden/>
          </w:rPr>
          <w:tab/>
        </w:r>
        <w:r>
          <w:rPr>
            <w:noProof/>
            <w:webHidden/>
          </w:rPr>
          <w:fldChar w:fldCharType="begin"/>
        </w:r>
        <w:r>
          <w:rPr>
            <w:noProof/>
            <w:webHidden/>
          </w:rPr>
          <w:instrText xml:space="preserve"> PAGEREF _Toc29376626 \h </w:instrText>
        </w:r>
        <w:r>
          <w:rPr>
            <w:noProof/>
            <w:webHidden/>
          </w:rPr>
        </w:r>
        <w:r>
          <w:rPr>
            <w:noProof/>
            <w:webHidden/>
          </w:rPr>
          <w:fldChar w:fldCharType="separate"/>
        </w:r>
        <w:r>
          <w:rPr>
            <w:noProof/>
            <w:webHidden/>
          </w:rPr>
          <w:t>16</w:t>
        </w:r>
        <w:r>
          <w:rPr>
            <w:noProof/>
            <w:webHidden/>
          </w:rPr>
          <w:fldChar w:fldCharType="end"/>
        </w:r>
      </w:hyperlink>
    </w:p>
    <w:p w14:paraId="73502A79" w14:textId="4620E5F8" w:rsidR="002F3C9C" w:rsidRDefault="002F3C9C">
      <w:pPr>
        <w:pStyle w:val="Obsah2"/>
        <w:rPr>
          <w:rFonts w:asciiTheme="minorHAnsi" w:eastAsiaTheme="minorEastAsia" w:hAnsiTheme="minorHAnsi" w:cstheme="minorBidi"/>
          <w:noProof/>
          <w:sz w:val="22"/>
          <w:szCs w:val="22"/>
        </w:rPr>
      </w:pPr>
      <w:hyperlink w:anchor="_Toc29376627" w:history="1">
        <w:r w:rsidRPr="001C322C">
          <w:rPr>
            <w:rStyle w:val="Hypertextovodkaz"/>
            <w:noProof/>
          </w:rPr>
          <w:t>3.5</w:t>
        </w:r>
        <w:r>
          <w:rPr>
            <w:rFonts w:asciiTheme="minorHAnsi" w:eastAsiaTheme="minorEastAsia" w:hAnsiTheme="minorHAnsi" w:cstheme="minorBidi"/>
            <w:noProof/>
            <w:sz w:val="22"/>
            <w:szCs w:val="22"/>
          </w:rPr>
          <w:tab/>
        </w:r>
        <w:r w:rsidRPr="001C322C">
          <w:rPr>
            <w:rStyle w:val="Hypertextovodkaz"/>
            <w:noProof/>
          </w:rPr>
          <w:t>Dlouhodobé ošetřovné</w:t>
        </w:r>
        <w:r>
          <w:rPr>
            <w:noProof/>
            <w:webHidden/>
          </w:rPr>
          <w:tab/>
        </w:r>
        <w:r>
          <w:rPr>
            <w:noProof/>
            <w:webHidden/>
          </w:rPr>
          <w:fldChar w:fldCharType="begin"/>
        </w:r>
        <w:r>
          <w:rPr>
            <w:noProof/>
            <w:webHidden/>
          </w:rPr>
          <w:instrText xml:space="preserve"> PAGEREF _Toc29376627 \h </w:instrText>
        </w:r>
        <w:r>
          <w:rPr>
            <w:noProof/>
            <w:webHidden/>
          </w:rPr>
        </w:r>
        <w:r>
          <w:rPr>
            <w:noProof/>
            <w:webHidden/>
          </w:rPr>
          <w:fldChar w:fldCharType="separate"/>
        </w:r>
        <w:r>
          <w:rPr>
            <w:noProof/>
            <w:webHidden/>
          </w:rPr>
          <w:t>16</w:t>
        </w:r>
        <w:r>
          <w:rPr>
            <w:noProof/>
            <w:webHidden/>
          </w:rPr>
          <w:fldChar w:fldCharType="end"/>
        </w:r>
      </w:hyperlink>
    </w:p>
    <w:p w14:paraId="657A69DA" w14:textId="24EFAA17" w:rsidR="002F3C9C" w:rsidRDefault="002F3C9C">
      <w:pPr>
        <w:pStyle w:val="Obsah2"/>
        <w:rPr>
          <w:rFonts w:asciiTheme="minorHAnsi" w:eastAsiaTheme="minorEastAsia" w:hAnsiTheme="minorHAnsi" w:cstheme="minorBidi"/>
          <w:noProof/>
          <w:sz w:val="22"/>
          <w:szCs w:val="22"/>
        </w:rPr>
      </w:pPr>
      <w:hyperlink w:anchor="_Toc29376628" w:history="1">
        <w:r w:rsidRPr="001C322C">
          <w:rPr>
            <w:rStyle w:val="Hypertextovodkaz"/>
            <w:noProof/>
          </w:rPr>
          <w:t>3.6</w:t>
        </w:r>
        <w:r>
          <w:rPr>
            <w:rFonts w:asciiTheme="minorHAnsi" w:eastAsiaTheme="minorEastAsia" w:hAnsiTheme="minorHAnsi" w:cstheme="minorBidi"/>
            <w:noProof/>
            <w:sz w:val="22"/>
            <w:szCs w:val="22"/>
          </w:rPr>
          <w:tab/>
        </w:r>
        <w:r w:rsidRPr="001C322C">
          <w:rPr>
            <w:rStyle w:val="Hypertextovodkaz"/>
            <w:noProof/>
          </w:rPr>
          <w:t>Účinnost</w:t>
        </w:r>
        <w:r>
          <w:rPr>
            <w:noProof/>
            <w:webHidden/>
          </w:rPr>
          <w:tab/>
        </w:r>
        <w:r>
          <w:rPr>
            <w:noProof/>
            <w:webHidden/>
          </w:rPr>
          <w:fldChar w:fldCharType="begin"/>
        </w:r>
        <w:r>
          <w:rPr>
            <w:noProof/>
            <w:webHidden/>
          </w:rPr>
          <w:instrText xml:space="preserve"> PAGEREF _Toc29376628 \h </w:instrText>
        </w:r>
        <w:r>
          <w:rPr>
            <w:noProof/>
            <w:webHidden/>
          </w:rPr>
        </w:r>
        <w:r>
          <w:rPr>
            <w:noProof/>
            <w:webHidden/>
          </w:rPr>
          <w:fldChar w:fldCharType="separate"/>
        </w:r>
        <w:r>
          <w:rPr>
            <w:noProof/>
            <w:webHidden/>
          </w:rPr>
          <w:t>19</w:t>
        </w:r>
        <w:r>
          <w:rPr>
            <w:noProof/>
            <w:webHidden/>
          </w:rPr>
          <w:fldChar w:fldCharType="end"/>
        </w:r>
      </w:hyperlink>
    </w:p>
    <w:p w14:paraId="243BC0D1" w14:textId="224C4C8F" w:rsidR="002F3C9C" w:rsidRDefault="002F3C9C">
      <w:pPr>
        <w:pStyle w:val="Obsah2"/>
        <w:rPr>
          <w:rFonts w:asciiTheme="minorHAnsi" w:eastAsiaTheme="minorEastAsia" w:hAnsiTheme="minorHAnsi" w:cstheme="minorBidi"/>
          <w:noProof/>
          <w:sz w:val="22"/>
          <w:szCs w:val="22"/>
        </w:rPr>
      </w:pPr>
      <w:hyperlink w:anchor="_Toc29376629" w:history="1">
        <w:r w:rsidRPr="001C322C">
          <w:rPr>
            <w:rStyle w:val="Hypertextovodkaz"/>
            <w:noProof/>
          </w:rPr>
          <w:t>3.7</w:t>
        </w:r>
        <w:r>
          <w:rPr>
            <w:rFonts w:asciiTheme="minorHAnsi" w:eastAsiaTheme="minorEastAsia" w:hAnsiTheme="minorHAnsi" w:cstheme="minorBidi"/>
            <w:noProof/>
            <w:sz w:val="22"/>
            <w:szCs w:val="22"/>
          </w:rPr>
          <w:tab/>
        </w:r>
        <w:r w:rsidRPr="001C322C">
          <w:rPr>
            <w:rStyle w:val="Hypertextovodkaz"/>
            <w:noProof/>
          </w:rPr>
          <w:t>Z hlediska Helios Orange</w:t>
        </w:r>
        <w:r>
          <w:rPr>
            <w:noProof/>
            <w:webHidden/>
          </w:rPr>
          <w:tab/>
        </w:r>
        <w:r>
          <w:rPr>
            <w:noProof/>
            <w:webHidden/>
          </w:rPr>
          <w:fldChar w:fldCharType="begin"/>
        </w:r>
        <w:r>
          <w:rPr>
            <w:noProof/>
            <w:webHidden/>
          </w:rPr>
          <w:instrText xml:space="preserve"> PAGEREF _Toc29376629 \h </w:instrText>
        </w:r>
        <w:r>
          <w:rPr>
            <w:noProof/>
            <w:webHidden/>
          </w:rPr>
        </w:r>
        <w:r>
          <w:rPr>
            <w:noProof/>
            <w:webHidden/>
          </w:rPr>
          <w:fldChar w:fldCharType="separate"/>
        </w:r>
        <w:r>
          <w:rPr>
            <w:noProof/>
            <w:webHidden/>
          </w:rPr>
          <w:t>19</w:t>
        </w:r>
        <w:r>
          <w:rPr>
            <w:noProof/>
            <w:webHidden/>
          </w:rPr>
          <w:fldChar w:fldCharType="end"/>
        </w:r>
      </w:hyperlink>
    </w:p>
    <w:p w14:paraId="2360C5A1" w14:textId="6C76421F" w:rsidR="002F3C9C" w:rsidRDefault="002F3C9C">
      <w:pPr>
        <w:pStyle w:val="Obsah1"/>
        <w:rPr>
          <w:rFonts w:asciiTheme="minorHAnsi" w:eastAsiaTheme="minorEastAsia" w:hAnsiTheme="minorHAnsi" w:cstheme="minorBidi"/>
          <w:noProof/>
          <w:sz w:val="22"/>
          <w:szCs w:val="22"/>
        </w:rPr>
      </w:pPr>
      <w:hyperlink w:anchor="_Toc29376630" w:history="1">
        <w:r w:rsidRPr="001C322C">
          <w:rPr>
            <w:rStyle w:val="Hypertextovodkaz"/>
            <w:noProof/>
          </w:rPr>
          <w:t>4</w:t>
        </w:r>
        <w:r>
          <w:rPr>
            <w:rFonts w:asciiTheme="minorHAnsi" w:eastAsiaTheme="minorEastAsia" w:hAnsiTheme="minorHAnsi" w:cstheme="minorBidi"/>
            <w:noProof/>
            <w:sz w:val="22"/>
            <w:szCs w:val="22"/>
          </w:rPr>
          <w:tab/>
        </w:r>
        <w:r w:rsidRPr="001C322C">
          <w:rPr>
            <w:rStyle w:val="Hypertextovodkaz"/>
            <w:noProof/>
          </w:rPr>
          <w:t>Náhrada při pracovní neschopnosti</w:t>
        </w:r>
        <w:r>
          <w:rPr>
            <w:noProof/>
            <w:webHidden/>
          </w:rPr>
          <w:tab/>
        </w:r>
        <w:r>
          <w:rPr>
            <w:noProof/>
            <w:webHidden/>
          </w:rPr>
          <w:fldChar w:fldCharType="begin"/>
        </w:r>
        <w:r>
          <w:rPr>
            <w:noProof/>
            <w:webHidden/>
          </w:rPr>
          <w:instrText xml:space="preserve"> PAGEREF _Toc29376630 \h </w:instrText>
        </w:r>
        <w:r>
          <w:rPr>
            <w:noProof/>
            <w:webHidden/>
          </w:rPr>
        </w:r>
        <w:r>
          <w:rPr>
            <w:noProof/>
            <w:webHidden/>
          </w:rPr>
          <w:fldChar w:fldCharType="separate"/>
        </w:r>
        <w:r>
          <w:rPr>
            <w:noProof/>
            <w:webHidden/>
          </w:rPr>
          <w:t>20</w:t>
        </w:r>
        <w:r>
          <w:rPr>
            <w:noProof/>
            <w:webHidden/>
          </w:rPr>
          <w:fldChar w:fldCharType="end"/>
        </w:r>
      </w:hyperlink>
    </w:p>
    <w:p w14:paraId="528A71B3" w14:textId="29B21D7D" w:rsidR="002F3C9C" w:rsidRDefault="002F3C9C">
      <w:pPr>
        <w:pStyle w:val="Obsah2"/>
        <w:rPr>
          <w:rFonts w:asciiTheme="minorHAnsi" w:eastAsiaTheme="minorEastAsia" w:hAnsiTheme="minorHAnsi" w:cstheme="minorBidi"/>
          <w:noProof/>
          <w:sz w:val="22"/>
          <w:szCs w:val="22"/>
        </w:rPr>
      </w:pPr>
      <w:hyperlink w:anchor="_Toc29376631" w:history="1">
        <w:r w:rsidRPr="001C322C">
          <w:rPr>
            <w:rStyle w:val="Hypertextovodkaz"/>
            <w:noProof/>
          </w:rPr>
          <w:t>4.1</w:t>
        </w:r>
        <w:r>
          <w:rPr>
            <w:rFonts w:asciiTheme="minorHAnsi" w:eastAsiaTheme="minorEastAsia" w:hAnsiTheme="minorHAnsi" w:cstheme="minorBidi"/>
            <w:noProof/>
            <w:sz w:val="22"/>
            <w:szCs w:val="22"/>
          </w:rPr>
          <w:tab/>
        </w:r>
        <w:r w:rsidRPr="001C322C">
          <w:rPr>
            <w:rStyle w:val="Hypertextovodkaz"/>
            <w:noProof/>
          </w:rPr>
          <w:t>Redukovaný průměrný výdělek</w:t>
        </w:r>
        <w:r>
          <w:rPr>
            <w:noProof/>
            <w:webHidden/>
          </w:rPr>
          <w:tab/>
        </w:r>
        <w:r>
          <w:rPr>
            <w:noProof/>
            <w:webHidden/>
          </w:rPr>
          <w:fldChar w:fldCharType="begin"/>
        </w:r>
        <w:r>
          <w:rPr>
            <w:noProof/>
            <w:webHidden/>
          </w:rPr>
          <w:instrText xml:space="preserve"> PAGEREF _Toc29376631 \h </w:instrText>
        </w:r>
        <w:r>
          <w:rPr>
            <w:noProof/>
            <w:webHidden/>
          </w:rPr>
        </w:r>
        <w:r>
          <w:rPr>
            <w:noProof/>
            <w:webHidden/>
          </w:rPr>
          <w:fldChar w:fldCharType="separate"/>
        </w:r>
        <w:r>
          <w:rPr>
            <w:noProof/>
            <w:webHidden/>
          </w:rPr>
          <w:t>20</w:t>
        </w:r>
        <w:r>
          <w:rPr>
            <w:noProof/>
            <w:webHidden/>
          </w:rPr>
          <w:fldChar w:fldCharType="end"/>
        </w:r>
      </w:hyperlink>
    </w:p>
    <w:p w14:paraId="2438D36B" w14:textId="040A48DB" w:rsidR="002F3C9C" w:rsidRDefault="002F3C9C">
      <w:pPr>
        <w:pStyle w:val="Obsah2"/>
        <w:rPr>
          <w:rFonts w:asciiTheme="minorHAnsi" w:eastAsiaTheme="minorEastAsia" w:hAnsiTheme="minorHAnsi" w:cstheme="minorBidi"/>
          <w:noProof/>
          <w:sz w:val="22"/>
          <w:szCs w:val="22"/>
        </w:rPr>
      </w:pPr>
      <w:hyperlink w:anchor="_Toc29376632" w:history="1">
        <w:r w:rsidRPr="001C322C">
          <w:rPr>
            <w:rStyle w:val="Hypertextovodkaz"/>
            <w:noProof/>
          </w:rPr>
          <w:t>4.2</w:t>
        </w:r>
        <w:r>
          <w:rPr>
            <w:rFonts w:asciiTheme="minorHAnsi" w:eastAsiaTheme="minorEastAsia" w:hAnsiTheme="minorHAnsi" w:cstheme="minorBidi"/>
            <w:noProof/>
            <w:sz w:val="22"/>
            <w:szCs w:val="22"/>
          </w:rPr>
          <w:tab/>
        </w:r>
        <w:r w:rsidRPr="001C322C">
          <w:rPr>
            <w:rStyle w:val="Hypertextovodkaz"/>
            <w:noProof/>
          </w:rPr>
          <w:t>Nárok na náhradu mzdy</w:t>
        </w:r>
        <w:r>
          <w:rPr>
            <w:noProof/>
            <w:webHidden/>
          </w:rPr>
          <w:tab/>
        </w:r>
        <w:r>
          <w:rPr>
            <w:noProof/>
            <w:webHidden/>
          </w:rPr>
          <w:fldChar w:fldCharType="begin"/>
        </w:r>
        <w:r>
          <w:rPr>
            <w:noProof/>
            <w:webHidden/>
          </w:rPr>
          <w:instrText xml:space="preserve"> PAGEREF _Toc29376632 \h </w:instrText>
        </w:r>
        <w:r>
          <w:rPr>
            <w:noProof/>
            <w:webHidden/>
          </w:rPr>
        </w:r>
        <w:r>
          <w:rPr>
            <w:noProof/>
            <w:webHidden/>
          </w:rPr>
          <w:fldChar w:fldCharType="separate"/>
        </w:r>
        <w:r>
          <w:rPr>
            <w:noProof/>
            <w:webHidden/>
          </w:rPr>
          <w:t>21</w:t>
        </w:r>
        <w:r>
          <w:rPr>
            <w:noProof/>
            <w:webHidden/>
          </w:rPr>
          <w:fldChar w:fldCharType="end"/>
        </w:r>
      </w:hyperlink>
    </w:p>
    <w:p w14:paraId="33137F39" w14:textId="0FAF25AA" w:rsidR="002F3C9C" w:rsidRDefault="002F3C9C">
      <w:pPr>
        <w:pStyle w:val="Obsah2"/>
        <w:rPr>
          <w:rFonts w:asciiTheme="minorHAnsi" w:eastAsiaTheme="minorEastAsia" w:hAnsiTheme="minorHAnsi" w:cstheme="minorBidi"/>
          <w:noProof/>
          <w:sz w:val="22"/>
          <w:szCs w:val="22"/>
        </w:rPr>
      </w:pPr>
      <w:hyperlink w:anchor="_Toc29376633" w:history="1">
        <w:r w:rsidRPr="001C322C">
          <w:rPr>
            <w:rStyle w:val="Hypertextovodkaz"/>
            <w:noProof/>
          </w:rPr>
          <w:t>4.3</w:t>
        </w:r>
        <w:r>
          <w:rPr>
            <w:rFonts w:asciiTheme="minorHAnsi" w:eastAsiaTheme="minorEastAsia" w:hAnsiTheme="minorHAnsi" w:cstheme="minorBidi"/>
            <w:noProof/>
            <w:sz w:val="22"/>
            <w:szCs w:val="22"/>
          </w:rPr>
          <w:tab/>
        </w:r>
        <w:r w:rsidRPr="001C322C">
          <w:rPr>
            <w:rStyle w:val="Hypertextovodkaz"/>
            <w:noProof/>
          </w:rPr>
          <w:t>Výpočet náhrady mzdy</w:t>
        </w:r>
        <w:r>
          <w:rPr>
            <w:noProof/>
            <w:webHidden/>
          </w:rPr>
          <w:tab/>
        </w:r>
        <w:r>
          <w:rPr>
            <w:noProof/>
            <w:webHidden/>
          </w:rPr>
          <w:fldChar w:fldCharType="begin"/>
        </w:r>
        <w:r>
          <w:rPr>
            <w:noProof/>
            <w:webHidden/>
          </w:rPr>
          <w:instrText xml:space="preserve"> PAGEREF _Toc29376633 \h </w:instrText>
        </w:r>
        <w:r>
          <w:rPr>
            <w:noProof/>
            <w:webHidden/>
          </w:rPr>
        </w:r>
        <w:r>
          <w:rPr>
            <w:noProof/>
            <w:webHidden/>
          </w:rPr>
          <w:fldChar w:fldCharType="separate"/>
        </w:r>
        <w:r>
          <w:rPr>
            <w:noProof/>
            <w:webHidden/>
          </w:rPr>
          <w:t>22</w:t>
        </w:r>
        <w:r>
          <w:rPr>
            <w:noProof/>
            <w:webHidden/>
          </w:rPr>
          <w:fldChar w:fldCharType="end"/>
        </w:r>
      </w:hyperlink>
    </w:p>
    <w:p w14:paraId="0E046EE6" w14:textId="4230502C"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34" w:history="1">
        <w:r w:rsidRPr="001C322C">
          <w:rPr>
            <w:rStyle w:val="Hypertextovodkaz"/>
            <w:noProof/>
          </w:rPr>
          <w:t>4.3.1</w:t>
        </w:r>
        <w:r>
          <w:rPr>
            <w:rFonts w:asciiTheme="minorHAnsi" w:eastAsiaTheme="minorEastAsia" w:hAnsiTheme="minorHAnsi" w:cstheme="minorBidi"/>
            <w:noProof/>
            <w:sz w:val="22"/>
            <w:szCs w:val="22"/>
          </w:rPr>
          <w:tab/>
        </w:r>
        <w:r w:rsidRPr="001C322C">
          <w:rPr>
            <w:rStyle w:val="Hypertextovodkaz"/>
            <w:noProof/>
          </w:rPr>
          <w:t>Nadlimitní plnění</w:t>
        </w:r>
        <w:r>
          <w:rPr>
            <w:noProof/>
            <w:webHidden/>
          </w:rPr>
          <w:tab/>
        </w:r>
        <w:r>
          <w:rPr>
            <w:noProof/>
            <w:webHidden/>
          </w:rPr>
          <w:fldChar w:fldCharType="begin"/>
        </w:r>
        <w:r>
          <w:rPr>
            <w:noProof/>
            <w:webHidden/>
          </w:rPr>
          <w:instrText xml:space="preserve"> PAGEREF _Toc29376634 \h </w:instrText>
        </w:r>
        <w:r>
          <w:rPr>
            <w:noProof/>
            <w:webHidden/>
          </w:rPr>
        </w:r>
        <w:r>
          <w:rPr>
            <w:noProof/>
            <w:webHidden/>
          </w:rPr>
          <w:fldChar w:fldCharType="separate"/>
        </w:r>
        <w:r>
          <w:rPr>
            <w:noProof/>
            <w:webHidden/>
          </w:rPr>
          <w:t>22</w:t>
        </w:r>
        <w:r>
          <w:rPr>
            <w:noProof/>
            <w:webHidden/>
          </w:rPr>
          <w:fldChar w:fldCharType="end"/>
        </w:r>
      </w:hyperlink>
    </w:p>
    <w:p w14:paraId="5B1F2214" w14:textId="70C77EF8"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35" w:history="1">
        <w:r w:rsidRPr="001C322C">
          <w:rPr>
            <w:rStyle w:val="Hypertextovodkaz"/>
            <w:noProof/>
          </w:rPr>
          <w:t>4.3.2</w:t>
        </w:r>
        <w:r>
          <w:rPr>
            <w:rFonts w:asciiTheme="minorHAnsi" w:eastAsiaTheme="minorEastAsia" w:hAnsiTheme="minorHAnsi" w:cstheme="minorBidi"/>
            <w:noProof/>
            <w:sz w:val="22"/>
            <w:szCs w:val="22"/>
          </w:rPr>
          <w:tab/>
        </w:r>
        <w:r w:rsidRPr="001C322C">
          <w:rPr>
            <w:rStyle w:val="Hypertextovodkaz"/>
            <w:noProof/>
          </w:rPr>
          <w:t>Odvody daní, sociálního a zdravotního pojištění z náhrady</w:t>
        </w:r>
        <w:r>
          <w:rPr>
            <w:noProof/>
            <w:webHidden/>
          </w:rPr>
          <w:tab/>
        </w:r>
        <w:r>
          <w:rPr>
            <w:noProof/>
            <w:webHidden/>
          </w:rPr>
          <w:fldChar w:fldCharType="begin"/>
        </w:r>
        <w:r>
          <w:rPr>
            <w:noProof/>
            <w:webHidden/>
          </w:rPr>
          <w:instrText xml:space="preserve"> PAGEREF _Toc29376635 \h </w:instrText>
        </w:r>
        <w:r>
          <w:rPr>
            <w:noProof/>
            <w:webHidden/>
          </w:rPr>
        </w:r>
        <w:r>
          <w:rPr>
            <w:noProof/>
            <w:webHidden/>
          </w:rPr>
          <w:fldChar w:fldCharType="separate"/>
        </w:r>
        <w:r>
          <w:rPr>
            <w:noProof/>
            <w:webHidden/>
          </w:rPr>
          <w:t>22</w:t>
        </w:r>
        <w:r>
          <w:rPr>
            <w:noProof/>
            <w:webHidden/>
          </w:rPr>
          <w:fldChar w:fldCharType="end"/>
        </w:r>
      </w:hyperlink>
    </w:p>
    <w:p w14:paraId="546B3FC4" w14:textId="0C228AA4" w:rsidR="002F3C9C" w:rsidRDefault="002F3C9C">
      <w:pPr>
        <w:pStyle w:val="Obsah2"/>
        <w:rPr>
          <w:rFonts w:asciiTheme="minorHAnsi" w:eastAsiaTheme="minorEastAsia" w:hAnsiTheme="minorHAnsi" w:cstheme="minorBidi"/>
          <w:noProof/>
          <w:sz w:val="22"/>
          <w:szCs w:val="22"/>
        </w:rPr>
      </w:pPr>
      <w:hyperlink w:anchor="_Toc29376636" w:history="1">
        <w:r w:rsidRPr="001C322C">
          <w:rPr>
            <w:rStyle w:val="Hypertextovodkaz"/>
            <w:noProof/>
          </w:rPr>
          <w:t>4.4</w:t>
        </w:r>
        <w:r>
          <w:rPr>
            <w:rFonts w:asciiTheme="minorHAnsi" w:eastAsiaTheme="minorEastAsia" w:hAnsiTheme="minorHAnsi" w:cstheme="minorBidi"/>
            <w:noProof/>
            <w:sz w:val="22"/>
            <w:szCs w:val="22"/>
          </w:rPr>
          <w:tab/>
        </w:r>
        <w:r w:rsidRPr="001C322C">
          <w:rPr>
            <w:rStyle w:val="Hypertextovodkaz"/>
            <w:noProof/>
          </w:rPr>
          <w:t>Z hlediska Heliosu Orange</w:t>
        </w:r>
        <w:r>
          <w:rPr>
            <w:noProof/>
            <w:webHidden/>
          </w:rPr>
          <w:tab/>
        </w:r>
        <w:r>
          <w:rPr>
            <w:noProof/>
            <w:webHidden/>
          </w:rPr>
          <w:fldChar w:fldCharType="begin"/>
        </w:r>
        <w:r>
          <w:rPr>
            <w:noProof/>
            <w:webHidden/>
          </w:rPr>
          <w:instrText xml:space="preserve"> PAGEREF _Toc29376636 \h </w:instrText>
        </w:r>
        <w:r>
          <w:rPr>
            <w:noProof/>
            <w:webHidden/>
          </w:rPr>
        </w:r>
        <w:r>
          <w:rPr>
            <w:noProof/>
            <w:webHidden/>
          </w:rPr>
          <w:fldChar w:fldCharType="separate"/>
        </w:r>
        <w:r>
          <w:rPr>
            <w:noProof/>
            <w:webHidden/>
          </w:rPr>
          <w:t>22</w:t>
        </w:r>
        <w:r>
          <w:rPr>
            <w:noProof/>
            <w:webHidden/>
          </w:rPr>
          <w:fldChar w:fldCharType="end"/>
        </w:r>
      </w:hyperlink>
    </w:p>
    <w:p w14:paraId="317A2EA0" w14:textId="37DA443B" w:rsidR="002F3C9C" w:rsidRDefault="002F3C9C">
      <w:pPr>
        <w:pStyle w:val="Obsah1"/>
        <w:rPr>
          <w:rFonts w:asciiTheme="minorHAnsi" w:eastAsiaTheme="minorEastAsia" w:hAnsiTheme="minorHAnsi" w:cstheme="minorBidi"/>
          <w:noProof/>
          <w:sz w:val="22"/>
          <w:szCs w:val="22"/>
        </w:rPr>
      </w:pPr>
      <w:hyperlink w:anchor="_Toc29376637" w:history="1">
        <w:r w:rsidRPr="001C322C">
          <w:rPr>
            <w:rStyle w:val="Hypertextovodkaz"/>
            <w:iCs/>
            <w:noProof/>
          </w:rPr>
          <w:t>5</w:t>
        </w:r>
        <w:r>
          <w:rPr>
            <w:rFonts w:asciiTheme="minorHAnsi" w:eastAsiaTheme="minorEastAsia" w:hAnsiTheme="minorHAnsi" w:cstheme="minorBidi"/>
            <w:noProof/>
            <w:sz w:val="22"/>
            <w:szCs w:val="22"/>
          </w:rPr>
          <w:tab/>
        </w:r>
        <w:r w:rsidRPr="001C322C">
          <w:rPr>
            <w:rStyle w:val="Hypertextovodkaz"/>
            <w:iCs/>
            <w:noProof/>
          </w:rPr>
          <w:t>eNeschopenka</w:t>
        </w:r>
        <w:r>
          <w:rPr>
            <w:noProof/>
            <w:webHidden/>
          </w:rPr>
          <w:tab/>
        </w:r>
        <w:r>
          <w:rPr>
            <w:noProof/>
            <w:webHidden/>
          </w:rPr>
          <w:fldChar w:fldCharType="begin"/>
        </w:r>
        <w:r>
          <w:rPr>
            <w:noProof/>
            <w:webHidden/>
          </w:rPr>
          <w:instrText xml:space="preserve"> PAGEREF _Toc29376637 \h </w:instrText>
        </w:r>
        <w:r>
          <w:rPr>
            <w:noProof/>
            <w:webHidden/>
          </w:rPr>
        </w:r>
        <w:r>
          <w:rPr>
            <w:noProof/>
            <w:webHidden/>
          </w:rPr>
          <w:fldChar w:fldCharType="separate"/>
        </w:r>
        <w:r>
          <w:rPr>
            <w:noProof/>
            <w:webHidden/>
          </w:rPr>
          <w:t>23</w:t>
        </w:r>
        <w:r>
          <w:rPr>
            <w:noProof/>
            <w:webHidden/>
          </w:rPr>
          <w:fldChar w:fldCharType="end"/>
        </w:r>
      </w:hyperlink>
    </w:p>
    <w:p w14:paraId="375B8399" w14:textId="23BFED85" w:rsidR="002F3C9C" w:rsidRDefault="002F3C9C">
      <w:pPr>
        <w:pStyle w:val="Obsah2"/>
        <w:rPr>
          <w:rFonts w:asciiTheme="minorHAnsi" w:eastAsiaTheme="minorEastAsia" w:hAnsiTheme="minorHAnsi" w:cstheme="minorBidi"/>
          <w:noProof/>
          <w:sz w:val="22"/>
          <w:szCs w:val="22"/>
        </w:rPr>
      </w:pPr>
      <w:hyperlink w:anchor="_Toc29376638" w:history="1">
        <w:r w:rsidRPr="001C322C">
          <w:rPr>
            <w:rStyle w:val="Hypertextovodkaz"/>
            <w:noProof/>
          </w:rPr>
          <w:t>5.1</w:t>
        </w:r>
        <w:r>
          <w:rPr>
            <w:rFonts w:asciiTheme="minorHAnsi" w:eastAsiaTheme="minorEastAsia" w:hAnsiTheme="minorHAnsi" w:cstheme="minorBidi"/>
            <w:noProof/>
            <w:sz w:val="22"/>
            <w:szCs w:val="22"/>
          </w:rPr>
          <w:tab/>
        </w:r>
        <w:r w:rsidRPr="001C322C">
          <w:rPr>
            <w:rStyle w:val="Hypertextovodkaz"/>
            <w:noProof/>
          </w:rPr>
          <w:t>Komunikační kanály pro eNeschopenku</w:t>
        </w:r>
        <w:r>
          <w:rPr>
            <w:noProof/>
            <w:webHidden/>
          </w:rPr>
          <w:tab/>
        </w:r>
        <w:r>
          <w:rPr>
            <w:noProof/>
            <w:webHidden/>
          </w:rPr>
          <w:fldChar w:fldCharType="begin"/>
        </w:r>
        <w:r>
          <w:rPr>
            <w:noProof/>
            <w:webHidden/>
          </w:rPr>
          <w:instrText xml:space="preserve"> PAGEREF _Toc29376638 \h </w:instrText>
        </w:r>
        <w:r>
          <w:rPr>
            <w:noProof/>
            <w:webHidden/>
          </w:rPr>
        </w:r>
        <w:r>
          <w:rPr>
            <w:noProof/>
            <w:webHidden/>
          </w:rPr>
          <w:fldChar w:fldCharType="separate"/>
        </w:r>
        <w:r>
          <w:rPr>
            <w:noProof/>
            <w:webHidden/>
          </w:rPr>
          <w:t>23</w:t>
        </w:r>
        <w:r>
          <w:rPr>
            <w:noProof/>
            <w:webHidden/>
          </w:rPr>
          <w:fldChar w:fldCharType="end"/>
        </w:r>
      </w:hyperlink>
    </w:p>
    <w:p w14:paraId="4CD44565" w14:textId="3861E29C" w:rsidR="002F3C9C" w:rsidRDefault="002F3C9C">
      <w:pPr>
        <w:pStyle w:val="Obsah2"/>
        <w:rPr>
          <w:rFonts w:asciiTheme="minorHAnsi" w:eastAsiaTheme="minorEastAsia" w:hAnsiTheme="minorHAnsi" w:cstheme="minorBidi"/>
          <w:noProof/>
          <w:sz w:val="22"/>
          <w:szCs w:val="22"/>
        </w:rPr>
      </w:pPr>
      <w:hyperlink w:anchor="_Toc29376639" w:history="1">
        <w:r w:rsidRPr="001C322C">
          <w:rPr>
            <w:rStyle w:val="Hypertextovodkaz"/>
            <w:noProof/>
          </w:rPr>
          <w:t>5.2</w:t>
        </w:r>
        <w:r>
          <w:rPr>
            <w:rFonts w:asciiTheme="minorHAnsi" w:eastAsiaTheme="minorEastAsia" w:hAnsiTheme="minorHAnsi" w:cstheme="minorBidi"/>
            <w:noProof/>
            <w:sz w:val="22"/>
            <w:szCs w:val="22"/>
          </w:rPr>
          <w:tab/>
        </w:r>
        <w:r w:rsidRPr="001C322C">
          <w:rPr>
            <w:rStyle w:val="Hypertextovodkaz"/>
            <w:noProof/>
          </w:rPr>
          <w:t>Co je nutné si nejprve zařídit</w:t>
        </w:r>
        <w:r>
          <w:rPr>
            <w:noProof/>
            <w:webHidden/>
          </w:rPr>
          <w:tab/>
        </w:r>
        <w:r>
          <w:rPr>
            <w:noProof/>
            <w:webHidden/>
          </w:rPr>
          <w:fldChar w:fldCharType="begin"/>
        </w:r>
        <w:r>
          <w:rPr>
            <w:noProof/>
            <w:webHidden/>
          </w:rPr>
          <w:instrText xml:space="preserve"> PAGEREF _Toc29376639 \h </w:instrText>
        </w:r>
        <w:r>
          <w:rPr>
            <w:noProof/>
            <w:webHidden/>
          </w:rPr>
        </w:r>
        <w:r>
          <w:rPr>
            <w:noProof/>
            <w:webHidden/>
          </w:rPr>
          <w:fldChar w:fldCharType="separate"/>
        </w:r>
        <w:r>
          <w:rPr>
            <w:noProof/>
            <w:webHidden/>
          </w:rPr>
          <w:t>25</w:t>
        </w:r>
        <w:r>
          <w:rPr>
            <w:noProof/>
            <w:webHidden/>
          </w:rPr>
          <w:fldChar w:fldCharType="end"/>
        </w:r>
      </w:hyperlink>
    </w:p>
    <w:p w14:paraId="0677121B" w14:textId="56D41650"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40" w:history="1">
        <w:r w:rsidRPr="001C322C">
          <w:rPr>
            <w:rStyle w:val="Hypertextovodkaz"/>
            <w:noProof/>
          </w:rPr>
          <w:t>5.2.1</w:t>
        </w:r>
        <w:r>
          <w:rPr>
            <w:rFonts w:asciiTheme="minorHAnsi" w:eastAsiaTheme="minorEastAsia" w:hAnsiTheme="minorHAnsi" w:cstheme="minorBidi"/>
            <w:noProof/>
            <w:sz w:val="22"/>
            <w:szCs w:val="22"/>
          </w:rPr>
          <w:tab/>
        </w:r>
        <w:r w:rsidRPr="001C322C">
          <w:rPr>
            <w:rStyle w:val="Hypertextovodkaz"/>
            <w:noProof/>
          </w:rPr>
          <w:t>Registrace uživatelů k využívání služeb notifikace</w:t>
        </w:r>
        <w:r>
          <w:rPr>
            <w:noProof/>
            <w:webHidden/>
          </w:rPr>
          <w:tab/>
        </w:r>
        <w:r>
          <w:rPr>
            <w:noProof/>
            <w:webHidden/>
          </w:rPr>
          <w:fldChar w:fldCharType="begin"/>
        </w:r>
        <w:r>
          <w:rPr>
            <w:noProof/>
            <w:webHidden/>
          </w:rPr>
          <w:instrText xml:space="preserve"> PAGEREF _Toc29376640 \h </w:instrText>
        </w:r>
        <w:r>
          <w:rPr>
            <w:noProof/>
            <w:webHidden/>
          </w:rPr>
        </w:r>
        <w:r>
          <w:rPr>
            <w:noProof/>
            <w:webHidden/>
          </w:rPr>
          <w:fldChar w:fldCharType="separate"/>
        </w:r>
        <w:r>
          <w:rPr>
            <w:noProof/>
            <w:webHidden/>
          </w:rPr>
          <w:t>25</w:t>
        </w:r>
        <w:r>
          <w:rPr>
            <w:noProof/>
            <w:webHidden/>
          </w:rPr>
          <w:fldChar w:fldCharType="end"/>
        </w:r>
      </w:hyperlink>
    </w:p>
    <w:p w14:paraId="20FE4431" w14:textId="5113186A"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41" w:history="1">
        <w:r w:rsidRPr="001C322C">
          <w:rPr>
            <w:rStyle w:val="Hypertextovodkaz"/>
            <w:noProof/>
          </w:rPr>
          <w:t>5.2.2</w:t>
        </w:r>
        <w:r>
          <w:rPr>
            <w:rFonts w:asciiTheme="minorHAnsi" w:eastAsiaTheme="minorEastAsia" w:hAnsiTheme="minorHAnsi" w:cstheme="minorBidi"/>
            <w:noProof/>
            <w:sz w:val="22"/>
            <w:szCs w:val="22"/>
          </w:rPr>
          <w:tab/>
        </w:r>
        <w:r w:rsidRPr="001C322C">
          <w:rPr>
            <w:rStyle w:val="Hypertextovodkaz"/>
            <w:noProof/>
          </w:rPr>
          <w:t>Certifikát pro šifrování údajů o nemocech</w:t>
        </w:r>
        <w:r>
          <w:rPr>
            <w:noProof/>
            <w:webHidden/>
          </w:rPr>
          <w:tab/>
        </w:r>
        <w:r>
          <w:rPr>
            <w:noProof/>
            <w:webHidden/>
          </w:rPr>
          <w:fldChar w:fldCharType="begin"/>
        </w:r>
        <w:r>
          <w:rPr>
            <w:noProof/>
            <w:webHidden/>
          </w:rPr>
          <w:instrText xml:space="preserve"> PAGEREF _Toc29376641 \h </w:instrText>
        </w:r>
        <w:r>
          <w:rPr>
            <w:noProof/>
            <w:webHidden/>
          </w:rPr>
        </w:r>
        <w:r>
          <w:rPr>
            <w:noProof/>
            <w:webHidden/>
          </w:rPr>
          <w:fldChar w:fldCharType="separate"/>
        </w:r>
        <w:r>
          <w:rPr>
            <w:noProof/>
            <w:webHidden/>
          </w:rPr>
          <w:t>25</w:t>
        </w:r>
        <w:r>
          <w:rPr>
            <w:noProof/>
            <w:webHidden/>
          </w:rPr>
          <w:fldChar w:fldCharType="end"/>
        </w:r>
      </w:hyperlink>
    </w:p>
    <w:p w14:paraId="558ACFFC" w14:textId="3D109D37" w:rsidR="002F3C9C" w:rsidRDefault="002F3C9C">
      <w:pPr>
        <w:pStyle w:val="Obsah2"/>
        <w:rPr>
          <w:rFonts w:asciiTheme="minorHAnsi" w:eastAsiaTheme="minorEastAsia" w:hAnsiTheme="minorHAnsi" w:cstheme="minorBidi"/>
          <w:noProof/>
          <w:sz w:val="22"/>
          <w:szCs w:val="22"/>
        </w:rPr>
      </w:pPr>
      <w:hyperlink w:anchor="_Toc29376642" w:history="1">
        <w:r w:rsidRPr="001C322C">
          <w:rPr>
            <w:rStyle w:val="Hypertextovodkaz"/>
            <w:noProof/>
          </w:rPr>
          <w:t>5.3</w:t>
        </w:r>
        <w:r>
          <w:rPr>
            <w:rFonts w:asciiTheme="minorHAnsi" w:eastAsiaTheme="minorEastAsia" w:hAnsiTheme="minorHAnsi" w:cstheme="minorBidi"/>
            <w:noProof/>
            <w:sz w:val="22"/>
            <w:szCs w:val="22"/>
          </w:rPr>
          <w:tab/>
        </w:r>
        <w:r w:rsidRPr="001C322C">
          <w:rPr>
            <w:rStyle w:val="Hypertextovodkaz"/>
            <w:noProof/>
          </w:rPr>
          <w:t>eNeschopenka licenčně</w:t>
        </w:r>
        <w:r>
          <w:rPr>
            <w:noProof/>
            <w:webHidden/>
          </w:rPr>
          <w:tab/>
        </w:r>
        <w:r>
          <w:rPr>
            <w:noProof/>
            <w:webHidden/>
          </w:rPr>
          <w:fldChar w:fldCharType="begin"/>
        </w:r>
        <w:r>
          <w:rPr>
            <w:noProof/>
            <w:webHidden/>
          </w:rPr>
          <w:instrText xml:space="preserve"> PAGEREF _Toc29376642 \h </w:instrText>
        </w:r>
        <w:r>
          <w:rPr>
            <w:noProof/>
            <w:webHidden/>
          </w:rPr>
        </w:r>
        <w:r>
          <w:rPr>
            <w:noProof/>
            <w:webHidden/>
          </w:rPr>
          <w:fldChar w:fldCharType="separate"/>
        </w:r>
        <w:r>
          <w:rPr>
            <w:noProof/>
            <w:webHidden/>
          </w:rPr>
          <w:t>25</w:t>
        </w:r>
        <w:r>
          <w:rPr>
            <w:noProof/>
            <w:webHidden/>
          </w:rPr>
          <w:fldChar w:fldCharType="end"/>
        </w:r>
      </w:hyperlink>
    </w:p>
    <w:p w14:paraId="4959DBA0" w14:textId="55576450" w:rsidR="002F3C9C" w:rsidRDefault="002F3C9C">
      <w:pPr>
        <w:pStyle w:val="Obsah2"/>
        <w:rPr>
          <w:rFonts w:asciiTheme="minorHAnsi" w:eastAsiaTheme="minorEastAsia" w:hAnsiTheme="minorHAnsi" w:cstheme="minorBidi"/>
          <w:noProof/>
          <w:sz w:val="22"/>
          <w:szCs w:val="22"/>
        </w:rPr>
      </w:pPr>
      <w:hyperlink w:anchor="_Toc29376643" w:history="1">
        <w:r w:rsidRPr="001C322C">
          <w:rPr>
            <w:rStyle w:val="Hypertextovodkaz"/>
            <w:noProof/>
          </w:rPr>
          <w:t>5.4</w:t>
        </w:r>
        <w:r>
          <w:rPr>
            <w:rFonts w:asciiTheme="minorHAnsi" w:eastAsiaTheme="minorEastAsia" w:hAnsiTheme="minorHAnsi" w:cstheme="minorBidi"/>
            <w:noProof/>
            <w:sz w:val="22"/>
            <w:szCs w:val="22"/>
          </w:rPr>
          <w:tab/>
        </w:r>
        <w:r w:rsidRPr="001C322C">
          <w:rPr>
            <w:rStyle w:val="Hypertextovodkaz"/>
            <w:noProof/>
          </w:rPr>
          <w:t>Z hlediska Heliosu Orange</w:t>
        </w:r>
        <w:r>
          <w:rPr>
            <w:noProof/>
            <w:webHidden/>
          </w:rPr>
          <w:tab/>
        </w:r>
        <w:r>
          <w:rPr>
            <w:noProof/>
            <w:webHidden/>
          </w:rPr>
          <w:fldChar w:fldCharType="begin"/>
        </w:r>
        <w:r>
          <w:rPr>
            <w:noProof/>
            <w:webHidden/>
          </w:rPr>
          <w:instrText xml:space="preserve"> PAGEREF _Toc29376643 \h </w:instrText>
        </w:r>
        <w:r>
          <w:rPr>
            <w:noProof/>
            <w:webHidden/>
          </w:rPr>
        </w:r>
        <w:r>
          <w:rPr>
            <w:noProof/>
            <w:webHidden/>
          </w:rPr>
          <w:fldChar w:fldCharType="separate"/>
        </w:r>
        <w:r>
          <w:rPr>
            <w:noProof/>
            <w:webHidden/>
          </w:rPr>
          <w:t>26</w:t>
        </w:r>
        <w:r>
          <w:rPr>
            <w:noProof/>
            <w:webHidden/>
          </w:rPr>
          <w:fldChar w:fldCharType="end"/>
        </w:r>
      </w:hyperlink>
    </w:p>
    <w:p w14:paraId="174B643E" w14:textId="38A9FEA3"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44" w:history="1">
        <w:r w:rsidRPr="001C322C">
          <w:rPr>
            <w:rStyle w:val="Hypertextovodkaz"/>
            <w:noProof/>
          </w:rPr>
          <w:t>5.4.1</w:t>
        </w:r>
        <w:r>
          <w:rPr>
            <w:rFonts w:asciiTheme="minorHAnsi" w:eastAsiaTheme="minorEastAsia" w:hAnsiTheme="minorHAnsi" w:cstheme="minorBidi"/>
            <w:noProof/>
            <w:sz w:val="22"/>
            <w:szCs w:val="22"/>
          </w:rPr>
          <w:tab/>
        </w:r>
        <w:r w:rsidRPr="001C322C">
          <w:rPr>
            <w:rStyle w:val="Hypertextovodkaz"/>
            <w:noProof/>
          </w:rPr>
          <w:t>Nastavení mzdových konstant spojených s eNeschopenkou</w:t>
        </w:r>
        <w:r>
          <w:rPr>
            <w:noProof/>
            <w:webHidden/>
          </w:rPr>
          <w:tab/>
        </w:r>
        <w:r>
          <w:rPr>
            <w:noProof/>
            <w:webHidden/>
          </w:rPr>
          <w:fldChar w:fldCharType="begin"/>
        </w:r>
        <w:r>
          <w:rPr>
            <w:noProof/>
            <w:webHidden/>
          </w:rPr>
          <w:instrText xml:space="preserve"> PAGEREF _Toc29376644 \h </w:instrText>
        </w:r>
        <w:r>
          <w:rPr>
            <w:noProof/>
            <w:webHidden/>
          </w:rPr>
        </w:r>
        <w:r>
          <w:rPr>
            <w:noProof/>
            <w:webHidden/>
          </w:rPr>
          <w:fldChar w:fldCharType="separate"/>
        </w:r>
        <w:r>
          <w:rPr>
            <w:noProof/>
            <w:webHidden/>
          </w:rPr>
          <w:t>26</w:t>
        </w:r>
        <w:r>
          <w:rPr>
            <w:noProof/>
            <w:webHidden/>
          </w:rPr>
          <w:fldChar w:fldCharType="end"/>
        </w:r>
      </w:hyperlink>
    </w:p>
    <w:p w14:paraId="42514D34" w14:textId="3169AAE5"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45" w:history="1">
        <w:r w:rsidRPr="001C322C">
          <w:rPr>
            <w:rStyle w:val="Hypertextovodkaz"/>
            <w:noProof/>
          </w:rPr>
          <w:t>5.4.2</w:t>
        </w:r>
        <w:r>
          <w:rPr>
            <w:rFonts w:asciiTheme="minorHAnsi" w:eastAsiaTheme="minorEastAsia" w:hAnsiTheme="minorHAnsi" w:cstheme="minorBidi"/>
            <w:noProof/>
            <w:sz w:val="22"/>
            <w:szCs w:val="22"/>
          </w:rPr>
          <w:tab/>
        </w:r>
        <w:r w:rsidRPr="001C322C">
          <w:rPr>
            <w:rStyle w:val="Hypertextovodkaz"/>
            <w:noProof/>
          </w:rPr>
          <w:t>Nový přehled Evidence DNP</w:t>
        </w:r>
        <w:r>
          <w:rPr>
            <w:noProof/>
            <w:webHidden/>
          </w:rPr>
          <w:tab/>
        </w:r>
        <w:r>
          <w:rPr>
            <w:noProof/>
            <w:webHidden/>
          </w:rPr>
          <w:fldChar w:fldCharType="begin"/>
        </w:r>
        <w:r>
          <w:rPr>
            <w:noProof/>
            <w:webHidden/>
          </w:rPr>
          <w:instrText xml:space="preserve"> PAGEREF _Toc29376645 \h </w:instrText>
        </w:r>
        <w:r>
          <w:rPr>
            <w:noProof/>
            <w:webHidden/>
          </w:rPr>
        </w:r>
        <w:r>
          <w:rPr>
            <w:noProof/>
            <w:webHidden/>
          </w:rPr>
          <w:fldChar w:fldCharType="separate"/>
        </w:r>
        <w:r>
          <w:rPr>
            <w:noProof/>
            <w:webHidden/>
          </w:rPr>
          <w:t>27</w:t>
        </w:r>
        <w:r>
          <w:rPr>
            <w:noProof/>
            <w:webHidden/>
          </w:rPr>
          <w:fldChar w:fldCharType="end"/>
        </w:r>
      </w:hyperlink>
    </w:p>
    <w:p w14:paraId="440BA3F3" w14:textId="346A772B"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46" w:history="1">
        <w:r w:rsidRPr="001C322C">
          <w:rPr>
            <w:rStyle w:val="Hypertextovodkaz"/>
            <w:noProof/>
          </w:rPr>
          <w:t>5.4.3</w:t>
        </w:r>
        <w:r>
          <w:rPr>
            <w:rFonts w:asciiTheme="minorHAnsi" w:eastAsiaTheme="minorEastAsia" w:hAnsiTheme="minorHAnsi" w:cstheme="minorBidi"/>
            <w:noProof/>
            <w:sz w:val="22"/>
            <w:szCs w:val="22"/>
          </w:rPr>
          <w:tab/>
        </w:r>
        <w:r w:rsidRPr="001C322C">
          <w:rPr>
            <w:rStyle w:val="Hypertextovodkaz"/>
            <w:noProof/>
          </w:rPr>
          <w:t>Pořízení dávky, ručně nebo importem</w:t>
        </w:r>
        <w:r>
          <w:rPr>
            <w:noProof/>
            <w:webHidden/>
          </w:rPr>
          <w:tab/>
        </w:r>
        <w:r>
          <w:rPr>
            <w:noProof/>
            <w:webHidden/>
          </w:rPr>
          <w:fldChar w:fldCharType="begin"/>
        </w:r>
        <w:r>
          <w:rPr>
            <w:noProof/>
            <w:webHidden/>
          </w:rPr>
          <w:instrText xml:space="preserve"> PAGEREF _Toc29376646 \h </w:instrText>
        </w:r>
        <w:r>
          <w:rPr>
            <w:noProof/>
            <w:webHidden/>
          </w:rPr>
        </w:r>
        <w:r>
          <w:rPr>
            <w:noProof/>
            <w:webHidden/>
          </w:rPr>
          <w:fldChar w:fldCharType="separate"/>
        </w:r>
        <w:r>
          <w:rPr>
            <w:noProof/>
            <w:webHidden/>
          </w:rPr>
          <w:t>28</w:t>
        </w:r>
        <w:r>
          <w:rPr>
            <w:noProof/>
            <w:webHidden/>
          </w:rPr>
          <w:fldChar w:fldCharType="end"/>
        </w:r>
      </w:hyperlink>
    </w:p>
    <w:p w14:paraId="0D9D75E0" w14:textId="10061558"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47" w:history="1">
        <w:r w:rsidRPr="001C322C">
          <w:rPr>
            <w:rStyle w:val="Hypertextovodkaz"/>
            <w:noProof/>
          </w:rPr>
          <w:t>5.4.4</w:t>
        </w:r>
        <w:r>
          <w:rPr>
            <w:rFonts w:asciiTheme="minorHAnsi" w:eastAsiaTheme="minorEastAsia" w:hAnsiTheme="minorHAnsi" w:cstheme="minorBidi"/>
            <w:noProof/>
            <w:sz w:val="22"/>
            <w:szCs w:val="22"/>
          </w:rPr>
          <w:tab/>
        </w:r>
        <w:r w:rsidRPr="001C322C">
          <w:rPr>
            <w:rStyle w:val="Hypertextovodkaz"/>
            <w:noProof/>
          </w:rPr>
          <w:t>Dotazy na portál ČSSZ (komunikace s VREP)</w:t>
        </w:r>
        <w:r>
          <w:rPr>
            <w:noProof/>
            <w:webHidden/>
          </w:rPr>
          <w:tab/>
        </w:r>
        <w:r>
          <w:rPr>
            <w:noProof/>
            <w:webHidden/>
          </w:rPr>
          <w:fldChar w:fldCharType="begin"/>
        </w:r>
        <w:r>
          <w:rPr>
            <w:noProof/>
            <w:webHidden/>
          </w:rPr>
          <w:instrText xml:space="preserve"> PAGEREF _Toc29376647 \h </w:instrText>
        </w:r>
        <w:r>
          <w:rPr>
            <w:noProof/>
            <w:webHidden/>
          </w:rPr>
        </w:r>
        <w:r>
          <w:rPr>
            <w:noProof/>
            <w:webHidden/>
          </w:rPr>
          <w:fldChar w:fldCharType="separate"/>
        </w:r>
        <w:r>
          <w:rPr>
            <w:noProof/>
            <w:webHidden/>
          </w:rPr>
          <w:t>29</w:t>
        </w:r>
        <w:r>
          <w:rPr>
            <w:noProof/>
            <w:webHidden/>
          </w:rPr>
          <w:fldChar w:fldCharType="end"/>
        </w:r>
      </w:hyperlink>
    </w:p>
    <w:p w14:paraId="6CBFC89F" w14:textId="7E9721E2"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48" w:history="1">
        <w:r w:rsidRPr="001C322C">
          <w:rPr>
            <w:rStyle w:val="Hypertextovodkaz"/>
            <w:iCs/>
            <w:noProof/>
          </w:rPr>
          <w:t>5.4.5</w:t>
        </w:r>
        <w:r>
          <w:rPr>
            <w:rFonts w:asciiTheme="minorHAnsi" w:eastAsiaTheme="minorEastAsia" w:hAnsiTheme="minorHAnsi" w:cstheme="minorBidi"/>
            <w:noProof/>
            <w:sz w:val="22"/>
            <w:szCs w:val="22"/>
          </w:rPr>
          <w:tab/>
        </w:r>
        <w:r w:rsidRPr="001C322C">
          <w:rPr>
            <w:rStyle w:val="Hypertextovodkaz"/>
            <w:iCs/>
            <w:noProof/>
          </w:rPr>
          <w:t>Generování docházkových mzdových složek do Předzpracování</w:t>
        </w:r>
        <w:r>
          <w:rPr>
            <w:noProof/>
            <w:webHidden/>
          </w:rPr>
          <w:tab/>
        </w:r>
        <w:r>
          <w:rPr>
            <w:noProof/>
            <w:webHidden/>
          </w:rPr>
          <w:fldChar w:fldCharType="begin"/>
        </w:r>
        <w:r>
          <w:rPr>
            <w:noProof/>
            <w:webHidden/>
          </w:rPr>
          <w:instrText xml:space="preserve"> PAGEREF _Toc29376648 \h </w:instrText>
        </w:r>
        <w:r>
          <w:rPr>
            <w:noProof/>
            <w:webHidden/>
          </w:rPr>
        </w:r>
        <w:r>
          <w:rPr>
            <w:noProof/>
            <w:webHidden/>
          </w:rPr>
          <w:fldChar w:fldCharType="separate"/>
        </w:r>
        <w:r>
          <w:rPr>
            <w:noProof/>
            <w:webHidden/>
          </w:rPr>
          <w:t>31</w:t>
        </w:r>
        <w:r>
          <w:rPr>
            <w:noProof/>
            <w:webHidden/>
          </w:rPr>
          <w:fldChar w:fldCharType="end"/>
        </w:r>
      </w:hyperlink>
    </w:p>
    <w:p w14:paraId="14806916" w14:textId="205FEFE8"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49" w:history="1">
        <w:r w:rsidRPr="001C322C">
          <w:rPr>
            <w:rStyle w:val="Hypertextovodkaz"/>
            <w:noProof/>
          </w:rPr>
          <w:t>5.4.6</w:t>
        </w:r>
        <w:r>
          <w:rPr>
            <w:rFonts w:asciiTheme="minorHAnsi" w:eastAsiaTheme="minorEastAsia" w:hAnsiTheme="minorHAnsi" w:cstheme="minorBidi"/>
            <w:noProof/>
            <w:sz w:val="22"/>
            <w:szCs w:val="22"/>
          </w:rPr>
          <w:tab/>
        </w:r>
        <w:r w:rsidRPr="001C322C">
          <w:rPr>
            <w:rStyle w:val="Hypertextovodkaz"/>
            <w:noProof/>
          </w:rPr>
          <w:t>Příloha k žádosti o DNP</w:t>
        </w:r>
        <w:r>
          <w:rPr>
            <w:noProof/>
            <w:webHidden/>
          </w:rPr>
          <w:tab/>
        </w:r>
        <w:r>
          <w:rPr>
            <w:noProof/>
            <w:webHidden/>
          </w:rPr>
          <w:fldChar w:fldCharType="begin"/>
        </w:r>
        <w:r>
          <w:rPr>
            <w:noProof/>
            <w:webHidden/>
          </w:rPr>
          <w:instrText xml:space="preserve"> PAGEREF _Toc29376649 \h </w:instrText>
        </w:r>
        <w:r>
          <w:rPr>
            <w:noProof/>
            <w:webHidden/>
          </w:rPr>
        </w:r>
        <w:r>
          <w:rPr>
            <w:noProof/>
            <w:webHidden/>
          </w:rPr>
          <w:fldChar w:fldCharType="separate"/>
        </w:r>
        <w:r>
          <w:rPr>
            <w:noProof/>
            <w:webHidden/>
          </w:rPr>
          <w:t>31</w:t>
        </w:r>
        <w:r>
          <w:rPr>
            <w:noProof/>
            <w:webHidden/>
          </w:rPr>
          <w:fldChar w:fldCharType="end"/>
        </w:r>
      </w:hyperlink>
    </w:p>
    <w:p w14:paraId="1D4C2512" w14:textId="72CE2CBD" w:rsidR="002F3C9C" w:rsidRDefault="002F3C9C">
      <w:pPr>
        <w:pStyle w:val="Obsah3"/>
        <w:tabs>
          <w:tab w:val="left" w:pos="1200"/>
          <w:tab w:val="right" w:leader="dot" w:pos="10194"/>
        </w:tabs>
        <w:rPr>
          <w:rFonts w:asciiTheme="minorHAnsi" w:eastAsiaTheme="minorEastAsia" w:hAnsiTheme="minorHAnsi" w:cstheme="minorBidi"/>
          <w:noProof/>
          <w:sz w:val="22"/>
          <w:szCs w:val="22"/>
        </w:rPr>
      </w:pPr>
      <w:hyperlink w:anchor="_Toc29376650" w:history="1">
        <w:r w:rsidRPr="001C322C">
          <w:rPr>
            <w:rStyle w:val="Hypertextovodkaz"/>
            <w:noProof/>
          </w:rPr>
          <w:t>5.4.7</w:t>
        </w:r>
        <w:r>
          <w:rPr>
            <w:rFonts w:asciiTheme="minorHAnsi" w:eastAsiaTheme="minorEastAsia" w:hAnsiTheme="minorHAnsi" w:cstheme="minorBidi"/>
            <w:noProof/>
            <w:sz w:val="22"/>
            <w:szCs w:val="22"/>
          </w:rPr>
          <w:tab/>
        </w:r>
        <w:r w:rsidRPr="001C322C">
          <w:rPr>
            <w:rStyle w:val="Hypertextovodkaz"/>
            <w:noProof/>
          </w:rPr>
          <w:t>Hlášení zaměstnavatele při ukončení pracovní neschopnosti</w:t>
        </w:r>
        <w:r>
          <w:rPr>
            <w:noProof/>
            <w:webHidden/>
          </w:rPr>
          <w:tab/>
        </w:r>
        <w:r>
          <w:rPr>
            <w:noProof/>
            <w:webHidden/>
          </w:rPr>
          <w:fldChar w:fldCharType="begin"/>
        </w:r>
        <w:r>
          <w:rPr>
            <w:noProof/>
            <w:webHidden/>
          </w:rPr>
          <w:instrText xml:space="preserve"> PAGEREF _Toc29376650 \h </w:instrText>
        </w:r>
        <w:r>
          <w:rPr>
            <w:noProof/>
            <w:webHidden/>
          </w:rPr>
        </w:r>
        <w:r>
          <w:rPr>
            <w:noProof/>
            <w:webHidden/>
          </w:rPr>
          <w:fldChar w:fldCharType="separate"/>
        </w:r>
        <w:r>
          <w:rPr>
            <w:noProof/>
            <w:webHidden/>
          </w:rPr>
          <w:t>32</w:t>
        </w:r>
        <w:r>
          <w:rPr>
            <w:noProof/>
            <w:webHidden/>
          </w:rPr>
          <w:fldChar w:fldCharType="end"/>
        </w:r>
      </w:hyperlink>
    </w:p>
    <w:p w14:paraId="0D36E03C" w14:textId="3193FF88" w:rsidR="002F3C9C" w:rsidRDefault="002F3C9C">
      <w:pPr>
        <w:pStyle w:val="Obsah1"/>
        <w:rPr>
          <w:rFonts w:asciiTheme="minorHAnsi" w:eastAsiaTheme="minorEastAsia" w:hAnsiTheme="minorHAnsi" w:cstheme="minorBidi"/>
          <w:noProof/>
          <w:sz w:val="22"/>
          <w:szCs w:val="22"/>
        </w:rPr>
      </w:pPr>
      <w:hyperlink w:anchor="_Toc29376651" w:history="1">
        <w:r w:rsidRPr="001C322C">
          <w:rPr>
            <w:rStyle w:val="Hypertextovodkaz"/>
            <w:iCs/>
            <w:noProof/>
          </w:rPr>
          <w:t>6</w:t>
        </w:r>
        <w:r>
          <w:rPr>
            <w:rFonts w:asciiTheme="minorHAnsi" w:eastAsiaTheme="minorEastAsia" w:hAnsiTheme="minorHAnsi" w:cstheme="minorBidi"/>
            <w:noProof/>
            <w:sz w:val="22"/>
            <w:szCs w:val="22"/>
          </w:rPr>
          <w:tab/>
        </w:r>
        <w:r w:rsidRPr="001C322C">
          <w:rPr>
            <w:rStyle w:val="Hypertextovodkaz"/>
            <w:iCs/>
            <w:noProof/>
          </w:rPr>
          <w:t>Minimální mzda a zaručená mzda</w:t>
        </w:r>
        <w:r>
          <w:rPr>
            <w:noProof/>
            <w:webHidden/>
          </w:rPr>
          <w:tab/>
        </w:r>
        <w:r>
          <w:rPr>
            <w:noProof/>
            <w:webHidden/>
          </w:rPr>
          <w:fldChar w:fldCharType="begin"/>
        </w:r>
        <w:r>
          <w:rPr>
            <w:noProof/>
            <w:webHidden/>
          </w:rPr>
          <w:instrText xml:space="preserve"> PAGEREF _Toc29376651 \h </w:instrText>
        </w:r>
        <w:r>
          <w:rPr>
            <w:noProof/>
            <w:webHidden/>
          </w:rPr>
        </w:r>
        <w:r>
          <w:rPr>
            <w:noProof/>
            <w:webHidden/>
          </w:rPr>
          <w:fldChar w:fldCharType="separate"/>
        </w:r>
        <w:r>
          <w:rPr>
            <w:noProof/>
            <w:webHidden/>
          </w:rPr>
          <w:t>34</w:t>
        </w:r>
        <w:r>
          <w:rPr>
            <w:noProof/>
            <w:webHidden/>
          </w:rPr>
          <w:fldChar w:fldCharType="end"/>
        </w:r>
      </w:hyperlink>
    </w:p>
    <w:p w14:paraId="0D451639" w14:textId="1F981D5F" w:rsidR="002F3C9C" w:rsidRDefault="002F3C9C">
      <w:pPr>
        <w:pStyle w:val="Obsah2"/>
        <w:rPr>
          <w:rFonts w:asciiTheme="minorHAnsi" w:eastAsiaTheme="minorEastAsia" w:hAnsiTheme="minorHAnsi" w:cstheme="minorBidi"/>
          <w:noProof/>
          <w:sz w:val="22"/>
          <w:szCs w:val="22"/>
        </w:rPr>
      </w:pPr>
      <w:hyperlink w:anchor="_Toc29376652" w:history="1">
        <w:r w:rsidRPr="001C322C">
          <w:rPr>
            <w:rStyle w:val="Hypertextovodkaz"/>
            <w:noProof/>
          </w:rPr>
          <w:t>6.1</w:t>
        </w:r>
        <w:r>
          <w:rPr>
            <w:rFonts w:asciiTheme="minorHAnsi" w:eastAsiaTheme="minorEastAsia" w:hAnsiTheme="minorHAnsi" w:cstheme="minorBidi"/>
            <w:noProof/>
            <w:sz w:val="22"/>
            <w:szCs w:val="22"/>
          </w:rPr>
          <w:tab/>
        </w:r>
        <w:r w:rsidRPr="001C322C">
          <w:rPr>
            <w:rStyle w:val="Hypertextovodkaz"/>
            <w:noProof/>
          </w:rPr>
          <w:t>Minimální mzda</w:t>
        </w:r>
        <w:r>
          <w:rPr>
            <w:noProof/>
            <w:webHidden/>
          </w:rPr>
          <w:tab/>
        </w:r>
        <w:r>
          <w:rPr>
            <w:noProof/>
            <w:webHidden/>
          </w:rPr>
          <w:fldChar w:fldCharType="begin"/>
        </w:r>
        <w:r>
          <w:rPr>
            <w:noProof/>
            <w:webHidden/>
          </w:rPr>
          <w:instrText xml:space="preserve"> PAGEREF _Toc29376652 \h </w:instrText>
        </w:r>
        <w:r>
          <w:rPr>
            <w:noProof/>
            <w:webHidden/>
          </w:rPr>
        </w:r>
        <w:r>
          <w:rPr>
            <w:noProof/>
            <w:webHidden/>
          </w:rPr>
          <w:fldChar w:fldCharType="separate"/>
        </w:r>
        <w:r>
          <w:rPr>
            <w:noProof/>
            <w:webHidden/>
          </w:rPr>
          <w:t>34</w:t>
        </w:r>
        <w:r>
          <w:rPr>
            <w:noProof/>
            <w:webHidden/>
          </w:rPr>
          <w:fldChar w:fldCharType="end"/>
        </w:r>
      </w:hyperlink>
    </w:p>
    <w:p w14:paraId="2E723391" w14:textId="0D02665C" w:rsidR="002F3C9C" w:rsidRDefault="002F3C9C">
      <w:pPr>
        <w:pStyle w:val="Obsah2"/>
        <w:rPr>
          <w:rFonts w:asciiTheme="minorHAnsi" w:eastAsiaTheme="minorEastAsia" w:hAnsiTheme="minorHAnsi" w:cstheme="minorBidi"/>
          <w:noProof/>
          <w:sz w:val="22"/>
          <w:szCs w:val="22"/>
        </w:rPr>
      </w:pPr>
      <w:hyperlink w:anchor="_Toc29376653" w:history="1">
        <w:r w:rsidRPr="001C322C">
          <w:rPr>
            <w:rStyle w:val="Hypertextovodkaz"/>
            <w:noProof/>
          </w:rPr>
          <w:t>6.2</w:t>
        </w:r>
        <w:r>
          <w:rPr>
            <w:rFonts w:asciiTheme="minorHAnsi" w:eastAsiaTheme="minorEastAsia" w:hAnsiTheme="minorHAnsi" w:cstheme="minorBidi"/>
            <w:noProof/>
            <w:sz w:val="22"/>
            <w:szCs w:val="22"/>
          </w:rPr>
          <w:tab/>
        </w:r>
        <w:r w:rsidRPr="001C322C">
          <w:rPr>
            <w:rStyle w:val="Hypertextovodkaz"/>
            <w:noProof/>
          </w:rPr>
          <w:t>Zaručená mzda</w:t>
        </w:r>
        <w:r>
          <w:rPr>
            <w:noProof/>
            <w:webHidden/>
          </w:rPr>
          <w:tab/>
        </w:r>
        <w:r>
          <w:rPr>
            <w:noProof/>
            <w:webHidden/>
          </w:rPr>
          <w:fldChar w:fldCharType="begin"/>
        </w:r>
        <w:r>
          <w:rPr>
            <w:noProof/>
            <w:webHidden/>
          </w:rPr>
          <w:instrText xml:space="preserve"> PAGEREF _Toc29376653 \h </w:instrText>
        </w:r>
        <w:r>
          <w:rPr>
            <w:noProof/>
            <w:webHidden/>
          </w:rPr>
        </w:r>
        <w:r>
          <w:rPr>
            <w:noProof/>
            <w:webHidden/>
          </w:rPr>
          <w:fldChar w:fldCharType="separate"/>
        </w:r>
        <w:r>
          <w:rPr>
            <w:noProof/>
            <w:webHidden/>
          </w:rPr>
          <w:t>35</w:t>
        </w:r>
        <w:r>
          <w:rPr>
            <w:noProof/>
            <w:webHidden/>
          </w:rPr>
          <w:fldChar w:fldCharType="end"/>
        </w:r>
      </w:hyperlink>
    </w:p>
    <w:p w14:paraId="6E31179E" w14:textId="07E3E583" w:rsidR="002F3C9C" w:rsidRDefault="002F3C9C">
      <w:pPr>
        <w:pStyle w:val="Obsah2"/>
        <w:rPr>
          <w:rFonts w:asciiTheme="minorHAnsi" w:eastAsiaTheme="minorEastAsia" w:hAnsiTheme="minorHAnsi" w:cstheme="minorBidi"/>
          <w:noProof/>
          <w:sz w:val="22"/>
          <w:szCs w:val="22"/>
        </w:rPr>
      </w:pPr>
      <w:hyperlink w:anchor="_Toc29376654" w:history="1">
        <w:r w:rsidRPr="001C322C">
          <w:rPr>
            <w:rStyle w:val="Hypertextovodkaz"/>
            <w:noProof/>
          </w:rPr>
          <w:t>6.3</w:t>
        </w:r>
        <w:r>
          <w:rPr>
            <w:rFonts w:asciiTheme="minorHAnsi" w:eastAsiaTheme="minorEastAsia" w:hAnsiTheme="minorHAnsi" w:cstheme="minorBidi"/>
            <w:noProof/>
            <w:sz w:val="22"/>
            <w:szCs w:val="22"/>
          </w:rPr>
          <w:tab/>
        </w:r>
        <w:r w:rsidRPr="001C322C">
          <w:rPr>
            <w:rStyle w:val="Hypertextovodkaz"/>
            <w:noProof/>
          </w:rPr>
          <w:t>Z hlediska programu Helios Orange</w:t>
        </w:r>
        <w:r>
          <w:rPr>
            <w:noProof/>
            <w:webHidden/>
          </w:rPr>
          <w:tab/>
        </w:r>
        <w:r>
          <w:rPr>
            <w:noProof/>
            <w:webHidden/>
          </w:rPr>
          <w:fldChar w:fldCharType="begin"/>
        </w:r>
        <w:r>
          <w:rPr>
            <w:noProof/>
            <w:webHidden/>
          </w:rPr>
          <w:instrText xml:space="preserve"> PAGEREF _Toc29376654 \h </w:instrText>
        </w:r>
        <w:r>
          <w:rPr>
            <w:noProof/>
            <w:webHidden/>
          </w:rPr>
        </w:r>
        <w:r>
          <w:rPr>
            <w:noProof/>
            <w:webHidden/>
          </w:rPr>
          <w:fldChar w:fldCharType="separate"/>
        </w:r>
        <w:r>
          <w:rPr>
            <w:noProof/>
            <w:webHidden/>
          </w:rPr>
          <w:t>35</w:t>
        </w:r>
        <w:r>
          <w:rPr>
            <w:noProof/>
            <w:webHidden/>
          </w:rPr>
          <w:fldChar w:fldCharType="end"/>
        </w:r>
      </w:hyperlink>
    </w:p>
    <w:p w14:paraId="6C63EF59" w14:textId="027FA5CB" w:rsidR="002F3C9C" w:rsidRDefault="002F3C9C">
      <w:pPr>
        <w:pStyle w:val="Obsah1"/>
        <w:rPr>
          <w:rFonts w:asciiTheme="minorHAnsi" w:eastAsiaTheme="minorEastAsia" w:hAnsiTheme="minorHAnsi" w:cstheme="minorBidi"/>
          <w:noProof/>
          <w:sz w:val="22"/>
          <w:szCs w:val="22"/>
        </w:rPr>
      </w:pPr>
      <w:hyperlink w:anchor="_Toc29376655" w:history="1">
        <w:r w:rsidRPr="001C322C">
          <w:rPr>
            <w:rStyle w:val="Hypertextovodkaz"/>
            <w:iCs/>
            <w:noProof/>
          </w:rPr>
          <w:t>7</w:t>
        </w:r>
        <w:r>
          <w:rPr>
            <w:rFonts w:asciiTheme="minorHAnsi" w:eastAsiaTheme="minorEastAsia" w:hAnsiTheme="minorHAnsi" w:cstheme="minorBidi"/>
            <w:noProof/>
            <w:sz w:val="22"/>
            <w:szCs w:val="22"/>
          </w:rPr>
          <w:tab/>
        </w:r>
        <w:r w:rsidRPr="001C322C">
          <w:rPr>
            <w:rStyle w:val="Hypertextovodkaz"/>
            <w:iCs/>
            <w:noProof/>
          </w:rPr>
          <w:t>Zdravotní pojištění</w:t>
        </w:r>
        <w:r>
          <w:rPr>
            <w:noProof/>
            <w:webHidden/>
          </w:rPr>
          <w:tab/>
        </w:r>
        <w:r>
          <w:rPr>
            <w:noProof/>
            <w:webHidden/>
          </w:rPr>
          <w:fldChar w:fldCharType="begin"/>
        </w:r>
        <w:r>
          <w:rPr>
            <w:noProof/>
            <w:webHidden/>
          </w:rPr>
          <w:instrText xml:space="preserve"> PAGEREF _Toc29376655 \h </w:instrText>
        </w:r>
        <w:r>
          <w:rPr>
            <w:noProof/>
            <w:webHidden/>
          </w:rPr>
        </w:r>
        <w:r>
          <w:rPr>
            <w:noProof/>
            <w:webHidden/>
          </w:rPr>
          <w:fldChar w:fldCharType="separate"/>
        </w:r>
        <w:r>
          <w:rPr>
            <w:noProof/>
            <w:webHidden/>
          </w:rPr>
          <w:t>37</w:t>
        </w:r>
        <w:r>
          <w:rPr>
            <w:noProof/>
            <w:webHidden/>
          </w:rPr>
          <w:fldChar w:fldCharType="end"/>
        </w:r>
      </w:hyperlink>
    </w:p>
    <w:p w14:paraId="50E21959" w14:textId="7954AA42" w:rsidR="002F3C9C" w:rsidRDefault="002F3C9C">
      <w:pPr>
        <w:pStyle w:val="Obsah2"/>
        <w:rPr>
          <w:rFonts w:asciiTheme="minorHAnsi" w:eastAsiaTheme="minorEastAsia" w:hAnsiTheme="minorHAnsi" w:cstheme="minorBidi"/>
          <w:noProof/>
          <w:sz w:val="22"/>
          <w:szCs w:val="22"/>
        </w:rPr>
      </w:pPr>
      <w:hyperlink w:anchor="_Toc29376656" w:history="1">
        <w:r w:rsidRPr="001C322C">
          <w:rPr>
            <w:rStyle w:val="Hypertextovodkaz"/>
            <w:noProof/>
          </w:rPr>
          <w:t>7.1</w:t>
        </w:r>
        <w:r>
          <w:rPr>
            <w:rFonts w:asciiTheme="minorHAnsi" w:eastAsiaTheme="minorEastAsia" w:hAnsiTheme="minorHAnsi" w:cstheme="minorBidi"/>
            <w:noProof/>
            <w:sz w:val="22"/>
            <w:szCs w:val="22"/>
          </w:rPr>
          <w:tab/>
        </w:r>
        <w:r w:rsidRPr="001C322C">
          <w:rPr>
            <w:rStyle w:val="Hypertextovodkaz"/>
            <w:noProof/>
          </w:rPr>
          <w:t>Odvod pojistného</w:t>
        </w:r>
        <w:r>
          <w:rPr>
            <w:noProof/>
            <w:webHidden/>
          </w:rPr>
          <w:tab/>
        </w:r>
        <w:r>
          <w:rPr>
            <w:noProof/>
            <w:webHidden/>
          </w:rPr>
          <w:fldChar w:fldCharType="begin"/>
        </w:r>
        <w:r>
          <w:rPr>
            <w:noProof/>
            <w:webHidden/>
          </w:rPr>
          <w:instrText xml:space="preserve"> PAGEREF _Toc29376656 \h </w:instrText>
        </w:r>
        <w:r>
          <w:rPr>
            <w:noProof/>
            <w:webHidden/>
          </w:rPr>
        </w:r>
        <w:r>
          <w:rPr>
            <w:noProof/>
            <w:webHidden/>
          </w:rPr>
          <w:fldChar w:fldCharType="separate"/>
        </w:r>
        <w:r>
          <w:rPr>
            <w:noProof/>
            <w:webHidden/>
          </w:rPr>
          <w:t>37</w:t>
        </w:r>
        <w:r>
          <w:rPr>
            <w:noProof/>
            <w:webHidden/>
          </w:rPr>
          <w:fldChar w:fldCharType="end"/>
        </w:r>
      </w:hyperlink>
    </w:p>
    <w:p w14:paraId="0CF35A74" w14:textId="082EF950" w:rsidR="002F3C9C" w:rsidRDefault="002F3C9C">
      <w:pPr>
        <w:pStyle w:val="Obsah2"/>
        <w:rPr>
          <w:rFonts w:asciiTheme="minorHAnsi" w:eastAsiaTheme="minorEastAsia" w:hAnsiTheme="minorHAnsi" w:cstheme="minorBidi"/>
          <w:noProof/>
          <w:sz w:val="22"/>
          <w:szCs w:val="22"/>
        </w:rPr>
      </w:pPr>
      <w:hyperlink w:anchor="_Toc29376657" w:history="1">
        <w:r w:rsidRPr="001C322C">
          <w:rPr>
            <w:rStyle w:val="Hypertextovodkaz"/>
            <w:noProof/>
          </w:rPr>
          <w:t>7.2</w:t>
        </w:r>
        <w:r>
          <w:rPr>
            <w:rFonts w:asciiTheme="minorHAnsi" w:eastAsiaTheme="minorEastAsia" w:hAnsiTheme="minorHAnsi" w:cstheme="minorBidi"/>
            <w:noProof/>
            <w:sz w:val="22"/>
            <w:szCs w:val="22"/>
          </w:rPr>
          <w:tab/>
        </w:r>
        <w:r w:rsidRPr="001C322C">
          <w:rPr>
            <w:rStyle w:val="Hypertextovodkaz"/>
            <w:noProof/>
          </w:rPr>
          <w:t>Maximální vyměřovací základ</w:t>
        </w:r>
        <w:r>
          <w:rPr>
            <w:noProof/>
            <w:webHidden/>
          </w:rPr>
          <w:tab/>
        </w:r>
        <w:r>
          <w:rPr>
            <w:noProof/>
            <w:webHidden/>
          </w:rPr>
          <w:fldChar w:fldCharType="begin"/>
        </w:r>
        <w:r>
          <w:rPr>
            <w:noProof/>
            <w:webHidden/>
          </w:rPr>
          <w:instrText xml:space="preserve"> PAGEREF _Toc29376657 \h </w:instrText>
        </w:r>
        <w:r>
          <w:rPr>
            <w:noProof/>
            <w:webHidden/>
          </w:rPr>
        </w:r>
        <w:r>
          <w:rPr>
            <w:noProof/>
            <w:webHidden/>
          </w:rPr>
          <w:fldChar w:fldCharType="separate"/>
        </w:r>
        <w:r>
          <w:rPr>
            <w:noProof/>
            <w:webHidden/>
          </w:rPr>
          <w:t>37</w:t>
        </w:r>
        <w:r>
          <w:rPr>
            <w:noProof/>
            <w:webHidden/>
          </w:rPr>
          <w:fldChar w:fldCharType="end"/>
        </w:r>
      </w:hyperlink>
    </w:p>
    <w:p w14:paraId="6EE1D5ED" w14:textId="11682D15" w:rsidR="002F3C9C" w:rsidRDefault="002F3C9C">
      <w:pPr>
        <w:pStyle w:val="Obsah2"/>
        <w:rPr>
          <w:rFonts w:asciiTheme="minorHAnsi" w:eastAsiaTheme="minorEastAsia" w:hAnsiTheme="minorHAnsi" w:cstheme="minorBidi"/>
          <w:noProof/>
          <w:sz w:val="22"/>
          <w:szCs w:val="22"/>
        </w:rPr>
      </w:pPr>
      <w:hyperlink w:anchor="_Toc29376658" w:history="1">
        <w:r w:rsidRPr="001C322C">
          <w:rPr>
            <w:rStyle w:val="Hypertextovodkaz"/>
            <w:noProof/>
          </w:rPr>
          <w:t>7.3</w:t>
        </w:r>
        <w:r>
          <w:rPr>
            <w:rFonts w:asciiTheme="minorHAnsi" w:eastAsiaTheme="minorEastAsia" w:hAnsiTheme="minorHAnsi" w:cstheme="minorBidi"/>
            <w:noProof/>
            <w:sz w:val="22"/>
            <w:szCs w:val="22"/>
          </w:rPr>
          <w:tab/>
        </w:r>
        <w:r w:rsidRPr="001C322C">
          <w:rPr>
            <w:rStyle w:val="Hypertextovodkaz"/>
            <w:noProof/>
          </w:rPr>
          <w:t>Změna minimálního vyměřovacího základu</w:t>
        </w:r>
        <w:r>
          <w:rPr>
            <w:noProof/>
            <w:webHidden/>
          </w:rPr>
          <w:tab/>
        </w:r>
        <w:r>
          <w:rPr>
            <w:noProof/>
            <w:webHidden/>
          </w:rPr>
          <w:fldChar w:fldCharType="begin"/>
        </w:r>
        <w:r>
          <w:rPr>
            <w:noProof/>
            <w:webHidden/>
          </w:rPr>
          <w:instrText xml:space="preserve"> PAGEREF _Toc29376658 \h </w:instrText>
        </w:r>
        <w:r>
          <w:rPr>
            <w:noProof/>
            <w:webHidden/>
          </w:rPr>
        </w:r>
        <w:r>
          <w:rPr>
            <w:noProof/>
            <w:webHidden/>
          </w:rPr>
          <w:fldChar w:fldCharType="separate"/>
        </w:r>
        <w:r>
          <w:rPr>
            <w:noProof/>
            <w:webHidden/>
          </w:rPr>
          <w:t>37</w:t>
        </w:r>
        <w:r>
          <w:rPr>
            <w:noProof/>
            <w:webHidden/>
          </w:rPr>
          <w:fldChar w:fldCharType="end"/>
        </w:r>
      </w:hyperlink>
    </w:p>
    <w:p w14:paraId="68D8D15E" w14:textId="25F4BB46" w:rsidR="002F3C9C" w:rsidRDefault="002F3C9C">
      <w:pPr>
        <w:pStyle w:val="Obsah2"/>
        <w:rPr>
          <w:rFonts w:asciiTheme="minorHAnsi" w:eastAsiaTheme="minorEastAsia" w:hAnsiTheme="minorHAnsi" w:cstheme="minorBidi"/>
          <w:noProof/>
          <w:sz w:val="22"/>
          <w:szCs w:val="22"/>
        </w:rPr>
      </w:pPr>
      <w:hyperlink w:anchor="_Toc29376659" w:history="1">
        <w:r w:rsidRPr="001C322C">
          <w:rPr>
            <w:rStyle w:val="Hypertextovodkaz"/>
            <w:noProof/>
          </w:rPr>
          <w:t>7.4</w:t>
        </w:r>
        <w:r>
          <w:rPr>
            <w:rFonts w:asciiTheme="minorHAnsi" w:eastAsiaTheme="minorEastAsia" w:hAnsiTheme="minorHAnsi" w:cstheme="minorBidi"/>
            <w:noProof/>
            <w:sz w:val="22"/>
            <w:szCs w:val="22"/>
          </w:rPr>
          <w:tab/>
        </w:r>
        <w:r w:rsidRPr="001C322C">
          <w:rPr>
            <w:rStyle w:val="Hypertextovodkaz"/>
            <w:noProof/>
          </w:rPr>
          <w:t>Plátce pojištění stát</w:t>
        </w:r>
        <w:r>
          <w:rPr>
            <w:noProof/>
            <w:webHidden/>
          </w:rPr>
          <w:tab/>
        </w:r>
        <w:r>
          <w:rPr>
            <w:noProof/>
            <w:webHidden/>
          </w:rPr>
          <w:fldChar w:fldCharType="begin"/>
        </w:r>
        <w:r>
          <w:rPr>
            <w:noProof/>
            <w:webHidden/>
          </w:rPr>
          <w:instrText xml:space="preserve"> PAGEREF _Toc29376659 \h </w:instrText>
        </w:r>
        <w:r>
          <w:rPr>
            <w:noProof/>
            <w:webHidden/>
          </w:rPr>
        </w:r>
        <w:r>
          <w:rPr>
            <w:noProof/>
            <w:webHidden/>
          </w:rPr>
          <w:fldChar w:fldCharType="separate"/>
        </w:r>
        <w:r>
          <w:rPr>
            <w:noProof/>
            <w:webHidden/>
          </w:rPr>
          <w:t>37</w:t>
        </w:r>
        <w:r>
          <w:rPr>
            <w:noProof/>
            <w:webHidden/>
          </w:rPr>
          <w:fldChar w:fldCharType="end"/>
        </w:r>
      </w:hyperlink>
    </w:p>
    <w:p w14:paraId="60E4EF1E" w14:textId="436A94E5" w:rsidR="002F3C9C" w:rsidRDefault="002F3C9C">
      <w:pPr>
        <w:pStyle w:val="Obsah2"/>
        <w:rPr>
          <w:rFonts w:asciiTheme="minorHAnsi" w:eastAsiaTheme="minorEastAsia" w:hAnsiTheme="minorHAnsi" w:cstheme="minorBidi"/>
          <w:noProof/>
          <w:sz w:val="22"/>
          <w:szCs w:val="22"/>
        </w:rPr>
      </w:pPr>
      <w:hyperlink w:anchor="_Toc29376660" w:history="1">
        <w:r w:rsidRPr="001C322C">
          <w:rPr>
            <w:rStyle w:val="Hypertextovodkaz"/>
            <w:noProof/>
          </w:rPr>
          <w:t>7.5</w:t>
        </w:r>
        <w:r>
          <w:rPr>
            <w:rFonts w:asciiTheme="minorHAnsi" w:eastAsiaTheme="minorEastAsia" w:hAnsiTheme="minorHAnsi" w:cstheme="minorBidi"/>
            <w:noProof/>
            <w:sz w:val="22"/>
            <w:szCs w:val="22"/>
          </w:rPr>
          <w:tab/>
        </w:r>
        <w:r w:rsidRPr="001C322C">
          <w:rPr>
            <w:rStyle w:val="Hypertextovodkaz"/>
            <w:noProof/>
          </w:rPr>
          <w:t>Z hlediska programu Helios Orange</w:t>
        </w:r>
        <w:r>
          <w:rPr>
            <w:noProof/>
            <w:webHidden/>
          </w:rPr>
          <w:tab/>
        </w:r>
        <w:r>
          <w:rPr>
            <w:noProof/>
            <w:webHidden/>
          </w:rPr>
          <w:fldChar w:fldCharType="begin"/>
        </w:r>
        <w:r>
          <w:rPr>
            <w:noProof/>
            <w:webHidden/>
          </w:rPr>
          <w:instrText xml:space="preserve"> PAGEREF _Toc29376660 \h </w:instrText>
        </w:r>
        <w:r>
          <w:rPr>
            <w:noProof/>
            <w:webHidden/>
          </w:rPr>
        </w:r>
        <w:r>
          <w:rPr>
            <w:noProof/>
            <w:webHidden/>
          </w:rPr>
          <w:fldChar w:fldCharType="separate"/>
        </w:r>
        <w:r>
          <w:rPr>
            <w:noProof/>
            <w:webHidden/>
          </w:rPr>
          <w:t>38</w:t>
        </w:r>
        <w:r>
          <w:rPr>
            <w:noProof/>
            <w:webHidden/>
          </w:rPr>
          <w:fldChar w:fldCharType="end"/>
        </w:r>
      </w:hyperlink>
    </w:p>
    <w:p w14:paraId="49B64849" w14:textId="7EFD8CB7" w:rsidR="002F3C9C" w:rsidRDefault="002F3C9C">
      <w:pPr>
        <w:pStyle w:val="Obsah1"/>
        <w:rPr>
          <w:rFonts w:asciiTheme="minorHAnsi" w:eastAsiaTheme="minorEastAsia" w:hAnsiTheme="minorHAnsi" w:cstheme="minorBidi"/>
          <w:noProof/>
          <w:sz w:val="22"/>
          <w:szCs w:val="22"/>
        </w:rPr>
      </w:pPr>
      <w:hyperlink w:anchor="_Toc29376661" w:history="1">
        <w:r w:rsidRPr="001C322C">
          <w:rPr>
            <w:rStyle w:val="Hypertextovodkaz"/>
            <w:iCs/>
            <w:noProof/>
          </w:rPr>
          <w:t>8</w:t>
        </w:r>
        <w:r>
          <w:rPr>
            <w:rFonts w:asciiTheme="minorHAnsi" w:eastAsiaTheme="minorEastAsia" w:hAnsiTheme="minorHAnsi" w:cstheme="minorBidi"/>
            <w:noProof/>
            <w:sz w:val="22"/>
            <w:szCs w:val="22"/>
          </w:rPr>
          <w:tab/>
        </w:r>
        <w:r w:rsidRPr="001C322C">
          <w:rPr>
            <w:rStyle w:val="Hypertextovodkaz"/>
            <w:iCs/>
            <w:noProof/>
          </w:rPr>
          <w:t>Daně</w:t>
        </w:r>
        <w:r>
          <w:rPr>
            <w:noProof/>
            <w:webHidden/>
          </w:rPr>
          <w:tab/>
        </w:r>
        <w:r>
          <w:rPr>
            <w:noProof/>
            <w:webHidden/>
          </w:rPr>
          <w:fldChar w:fldCharType="begin"/>
        </w:r>
        <w:r>
          <w:rPr>
            <w:noProof/>
            <w:webHidden/>
          </w:rPr>
          <w:instrText xml:space="preserve"> PAGEREF _Toc29376661 \h </w:instrText>
        </w:r>
        <w:r>
          <w:rPr>
            <w:noProof/>
            <w:webHidden/>
          </w:rPr>
        </w:r>
        <w:r>
          <w:rPr>
            <w:noProof/>
            <w:webHidden/>
          </w:rPr>
          <w:fldChar w:fldCharType="separate"/>
        </w:r>
        <w:r>
          <w:rPr>
            <w:noProof/>
            <w:webHidden/>
          </w:rPr>
          <w:t>39</w:t>
        </w:r>
        <w:r>
          <w:rPr>
            <w:noProof/>
            <w:webHidden/>
          </w:rPr>
          <w:fldChar w:fldCharType="end"/>
        </w:r>
      </w:hyperlink>
    </w:p>
    <w:p w14:paraId="70FFF20E" w14:textId="21B29442" w:rsidR="002F3C9C" w:rsidRDefault="002F3C9C">
      <w:pPr>
        <w:pStyle w:val="Obsah2"/>
        <w:rPr>
          <w:rFonts w:asciiTheme="minorHAnsi" w:eastAsiaTheme="minorEastAsia" w:hAnsiTheme="minorHAnsi" w:cstheme="minorBidi"/>
          <w:noProof/>
          <w:sz w:val="22"/>
          <w:szCs w:val="22"/>
        </w:rPr>
      </w:pPr>
      <w:hyperlink w:anchor="_Toc29376662" w:history="1">
        <w:r w:rsidRPr="001C322C">
          <w:rPr>
            <w:rStyle w:val="Hypertextovodkaz"/>
            <w:noProof/>
          </w:rPr>
          <w:t>8.1</w:t>
        </w:r>
        <w:r>
          <w:rPr>
            <w:rFonts w:asciiTheme="minorHAnsi" w:eastAsiaTheme="minorEastAsia" w:hAnsiTheme="minorHAnsi" w:cstheme="minorBidi"/>
            <w:noProof/>
            <w:sz w:val="22"/>
            <w:szCs w:val="22"/>
          </w:rPr>
          <w:tab/>
        </w:r>
        <w:r w:rsidRPr="001C322C">
          <w:rPr>
            <w:rStyle w:val="Hypertextovodkaz"/>
            <w:noProof/>
          </w:rPr>
          <w:t>Sazba daně</w:t>
        </w:r>
        <w:r>
          <w:rPr>
            <w:noProof/>
            <w:webHidden/>
          </w:rPr>
          <w:tab/>
        </w:r>
        <w:r>
          <w:rPr>
            <w:noProof/>
            <w:webHidden/>
          </w:rPr>
          <w:fldChar w:fldCharType="begin"/>
        </w:r>
        <w:r>
          <w:rPr>
            <w:noProof/>
            <w:webHidden/>
          </w:rPr>
          <w:instrText xml:space="preserve"> PAGEREF _Toc29376662 \h </w:instrText>
        </w:r>
        <w:r>
          <w:rPr>
            <w:noProof/>
            <w:webHidden/>
          </w:rPr>
        </w:r>
        <w:r>
          <w:rPr>
            <w:noProof/>
            <w:webHidden/>
          </w:rPr>
          <w:fldChar w:fldCharType="separate"/>
        </w:r>
        <w:r>
          <w:rPr>
            <w:noProof/>
            <w:webHidden/>
          </w:rPr>
          <w:t>39</w:t>
        </w:r>
        <w:r>
          <w:rPr>
            <w:noProof/>
            <w:webHidden/>
          </w:rPr>
          <w:fldChar w:fldCharType="end"/>
        </w:r>
      </w:hyperlink>
    </w:p>
    <w:p w14:paraId="25F6059D" w14:textId="06D5BE8F" w:rsidR="002F3C9C" w:rsidRDefault="002F3C9C">
      <w:pPr>
        <w:pStyle w:val="Obsah2"/>
        <w:rPr>
          <w:rFonts w:asciiTheme="minorHAnsi" w:eastAsiaTheme="minorEastAsia" w:hAnsiTheme="minorHAnsi" w:cstheme="minorBidi"/>
          <w:noProof/>
          <w:sz w:val="22"/>
          <w:szCs w:val="22"/>
        </w:rPr>
      </w:pPr>
      <w:hyperlink w:anchor="_Toc29376663" w:history="1">
        <w:r w:rsidRPr="001C322C">
          <w:rPr>
            <w:rStyle w:val="Hypertextovodkaz"/>
            <w:noProof/>
          </w:rPr>
          <w:t>8.2</w:t>
        </w:r>
        <w:r>
          <w:rPr>
            <w:rFonts w:asciiTheme="minorHAnsi" w:eastAsiaTheme="minorEastAsia" w:hAnsiTheme="minorHAnsi" w:cstheme="minorBidi"/>
            <w:noProof/>
            <w:sz w:val="22"/>
            <w:szCs w:val="22"/>
          </w:rPr>
          <w:tab/>
        </w:r>
        <w:r w:rsidRPr="001C322C">
          <w:rPr>
            <w:rStyle w:val="Hypertextovodkaz"/>
            <w:noProof/>
          </w:rPr>
          <w:t>Daňové zvýhodnění na děti</w:t>
        </w:r>
        <w:r>
          <w:rPr>
            <w:noProof/>
            <w:webHidden/>
          </w:rPr>
          <w:tab/>
        </w:r>
        <w:r>
          <w:rPr>
            <w:noProof/>
            <w:webHidden/>
          </w:rPr>
          <w:fldChar w:fldCharType="begin"/>
        </w:r>
        <w:r>
          <w:rPr>
            <w:noProof/>
            <w:webHidden/>
          </w:rPr>
          <w:instrText xml:space="preserve"> PAGEREF _Toc29376663 \h </w:instrText>
        </w:r>
        <w:r>
          <w:rPr>
            <w:noProof/>
            <w:webHidden/>
          </w:rPr>
        </w:r>
        <w:r>
          <w:rPr>
            <w:noProof/>
            <w:webHidden/>
          </w:rPr>
          <w:fldChar w:fldCharType="separate"/>
        </w:r>
        <w:r>
          <w:rPr>
            <w:noProof/>
            <w:webHidden/>
          </w:rPr>
          <w:t>39</w:t>
        </w:r>
        <w:r>
          <w:rPr>
            <w:noProof/>
            <w:webHidden/>
          </w:rPr>
          <w:fldChar w:fldCharType="end"/>
        </w:r>
      </w:hyperlink>
    </w:p>
    <w:p w14:paraId="6A421BB1" w14:textId="67BD8F9F" w:rsidR="002F3C9C" w:rsidRDefault="002F3C9C">
      <w:pPr>
        <w:pStyle w:val="Obsah2"/>
        <w:rPr>
          <w:rFonts w:asciiTheme="minorHAnsi" w:eastAsiaTheme="minorEastAsia" w:hAnsiTheme="minorHAnsi" w:cstheme="minorBidi"/>
          <w:noProof/>
          <w:sz w:val="22"/>
          <w:szCs w:val="22"/>
        </w:rPr>
      </w:pPr>
      <w:hyperlink w:anchor="_Toc29376664" w:history="1">
        <w:r w:rsidRPr="001C322C">
          <w:rPr>
            <w:rStyle w:val="Hypertextovodkaz"/>
            <w:noProof/>
          </w:rPr>
          <w:t>8.3</w:t>
        </w:r>
        <w:r>
          <w:rPr>
            <w:rFonts w:asciiTheme="minorHAnsi" w:eastAsiaTheme="minorEastAsia" w:hAnsiTheme="minorHAnsi" w:cstheme="minorBidi"/>
            <w:noProof/>
            <w:sz w:val="22"/>
            <w:szCs w:val="22"/>
          </w:rPr>
          <w:tab/>
        </w:r>
        <w:r w:rsidRPr="001C322C">
          <w:rPr>
            <w:rStyle w:val="Hypertextovodkaz"/>
            <w:noProof/>
          </w:rPr>
          <w:t>Z hlediska programu Helios Orange</w:t>
        </w:r>
        <w:r>
          <w:rPr>
            <w:noProof/>
            <w:webHidden/>
          </w:rPr>
          <w:tab/>
        </w:r>
        <w:r>
          <w:rPr>
            <w:noProof/>
            <w:webHidden/>
          </w:rPr>
          <w:fldChar w:fldCharType="begin"/>
        </w:r>
        <w:r>
          <w:rPr>
            <w:noProof/>
            <w:webHidden/>
          </w:rPr>
          <w:instrText xml:space="preserve"> PAGEREF _Toc29376664 \h </w:instrText>
        </w:r>
        <w:r>
          <w:rPr>
            <w:noProof/>
            <w:webHidden/>
          </w:rPr>
        </w:r>
        <w:r>
          <w:rPr>
            <w:noProof/>
            <w:webHidden/>
          </w:rPr>
          <w:fldChar w:fldCharType="separate"/>
        </w:r>
        <w:r>
          <w:rPr>
            <w:noProof/>
            <w:webHidden/>
          </w:rPr>
          <w:t>40</w:t>
        </w:r>
        <w:r>
          <w:rPr>
            <w:noProof/>
            <w:webHidden/>
          </w:rPr>
          <w:fldChar w:fldCharType="end"/>
        </w:r>
      </w:hyperlink>
    </w:p>
    <w:p w14:paraId="052D5655" w14:textId="331500B9" w:rsidR="002F3C9C" w:rsidRDefault="002F3C9C">
      <w:pPr>
        <w:pStyle w:val="Obsah2"/>
        <w:rPr>
          <w:rFonts w:asciiTheme="minorHAnsi" w:eastAsiaTheme="minorEastAsia" w:hAnsiTheme="minorHAnsi" w:cstheme="minorBidi"/>
          <w:noProof/>
          <w:sz w:val="22"/>
          <w:szCs w:val="22"/>
        </w:rPr>
      </w:pPr>
      <w:hyperlink w:anchor="_Toc29376665" w:history="1">
        <w:r w:rsidRPr="001C322C">
          <w:rPr>
            <w:rStyle w:val="Hypertextovodkaz"/>
            <w:noProof/>
          </w:rPr>
          <w:t>8.4</w:t>
        </w:r>
        <w:r>
          <w:rPr>
            <w:rFonts w:asciiTheme="minorHAnsi" w:eastAsiaTheme="minorEastAsia" w:hAnsiTheme="minorHAnsi" w:cstheme="minorBidi"/>
            <w:noProof/>
            <w:sz w:val="22"/>
            <w:szCs w:val="22"/>
          </w:rPr>
          <w:tab/>
        </w:r>
        <w:r w:rsidRPr="001C322C">
          <w:rPr>
            <w:rStyle w:val="Hypertextovodkaz"/>
            <w:noProof/>
          </w:rPr>
          <w:t>Solidární zvýšení daně</w:t>
        </w:r>
        <w:r>
          <w:rPr>
            <w:noProof/>
            <w:webHidden/>
          </w:rPr>
          <w:tab/>
        </w:r>
        <w:r>
          <w:rPr>
            <w:noProof/>
            <w:webHidden/>
          </w:rPr>
          <w:fldChar w:fldCharType="begin"/>
        </w:r>
        <w:r>
          <w:rPr>
            <w:noProof/>
            <w:webHidden/>
          </w:rPr>
          <w:instrText xml:space="preserve"> PAGEREF _Toc29376665 \h </w:instrText>
        </w:r>
        <w:r>
          <w:rPr>
            <w:noProof/>
            <w:webHidden/>
          </w:rPr>
        </w:r>
        <w:r>
          <w:rPr>
            <w:noProof/>
            <w:webHidden/>
          </w:rPr>
          <w:fldChar w:fldCharType="separate"/>
        </w:r>
        <w:r>
          <w:rPr>
            <w:noProof/>
            <w:webHidden/>
          </w:rPr>
          <w:t>41</w:t>
        </w:r>
        <w:r>
          <w:rPr>
            <w:noProof/>
            <w:webHidden/>
          </w:rPr>
          <w:fldChar w:fldCharType="end"/>
        </w:r>
      </w:hyperlink>
    </w:p>
    <w:p w14:paraId="3755A61D" w14:textId="7BC1C98B" w:rsidR="002F3C9C" w:rsidRDefault="002F3C9C">
      <w:pPr>
        <w:pStyle w:val="Obsah2"/>
        <w:rPr>
          <w:rFonts w:asciiTheme="minorHAnsi" w:eastAsiaTheme="minorEastAsia" w:hAnsiTheme="minorHAnsi" w:cstheme="minorBidi"/>
          <w:noProof/>
          <w:sz w:val="22"/>
          <w:szCs w:val="22"/>
        </w:rPr>
      </w:pPr>
      <w:hyperlink w:anchor="_Toc29376666" w:history="1">
        <w:r w:rsidRPr="001C322C">
          <w:rPr>
            <w:rStyle w:val="Hypertextovodkaz"/>
            <w:noProof/>
          </w:rPr>
          <w:t>8.5</w:t>
        </w:r>
        <w:r>
          <w:rPr>
            <w:rFonts w:asciiTheme="minorHAnsi" w:eastAsiaTheme="minorEastAsia" w:hAnsiTheme="minorHAnsi" w:cstheme="minorBidi"/>
            <w:noProof/>
            <w:sz w:val="22"/>
            <w:szCs w:val="22"/>
          </w:rPr>
          <w:tab/>
        </w:r>
        <w:r w:rsidRPr="001C322C">
          <w:rPr>
            <w:rStyle w:val="Hypertextovodkaz"/>
            <w:noProof/>
          </w:rPr>
          <w:t>Z hlediska programu Helios Orange</w:t>
        </w:r>
        <w:r>
          <w:rPr>
            <w:noProof/>
            <w:webHidden/>
          </w:rPr>
          <w:tab/>
        </w:r>
        <w:r>
          <w:rPr>
            <w:noProof/>
            <w:webHidden/>
          </w:rPr>
          <w:fldChar w:fldCharType="begin"/>
        </w:r>
        <w:r>
          <w:rPr>
            <w:noProof/>
            <w:webHidden/>
          </w:rPr>
          <w:instrText xml:space="preserve"> PAGEREF _Toc29376666 \h </w:instrText>
        </w:r>
        <w:r>
          <w:rPr>
            <w:noProof/>
            <w:webHidden/>
          </w:rPr>
        </w:r>
        <w:r>
          <w:rPr>
            <w:noProof/>
            <w:webHidden/>
          </w:rPr>
          <w:fldChar w:fldCharType="separate"/>
        </w:r>
        <w:r>
          <w:rPr>
            <w:noProof/>
            <w:webHidden/>
          </w:rPr>
          <w:t>42</w:t>
        </w:r>
        <w:r>
          <w:rPr>
            <w:noProof/>
            <w:webHidden/>
          </w:rPr>
          <w:fldChar w:fldCharType="end"/>
        </w:r>
      </w:hyperlink>
    </w:p>
    <w:p w14:paraId="6BD278F4" w14:textId="54F96634" w:rsidR="002F3C9C" w:rsidRDefault="002F3C9C">
      <w:pPr>
        <w:pStyle w:val="Obsah2"/>
        <w:rPr>
          <w:rFonts w:asciiTheme="minorHAnsi" w:eastAsiaTheme="minorEastAsia" w:hAnsiTheme="minorHAnsi" w:cstheme="minorBidi"/>
          <w:noProof/>
          <w:sz w:val="22"/>
          <w:szCs w:val="22"/>
        </w:rPr>
      </w:pPr>
      <w:hyperlink w:anchor="_Toc29376667" w:history="1">
        <w:r w:rsidRPr="001C322C">
          <w:rPr>
            <w:rStyle w:val="Hypertextovodkaz"/>
            <w:noProof/>
          </w:rPr>
          <w:t>8.6</w:t>
        </w:r>
        <w:r>
          <w:rPr>
            <w:rFonts w:asciiTheme="minorHAnsi" w:eastAsiaTheme="minorEastAsia" w:hAnsiTheme="minorHAnsi" w:cstheme="minorBidi"/>
            <w:noProof/>
            <w:sz w:val="22"/>
            <w:szCs w:val="22"/>
          </w:rPr>
          <w:tab/>
        </w:r>
        <w:r w:rsidRPr="001C322C">
          <w:rPr>
            <w:rStyle w:val="Hypertextovodkaz"/>
            <w:noProof/>
          </w:rPr>
          <w:t>Srážková daň</w:t>
        </w:r>
        <w:r>
          <w:rPr>
            <w:noProof/>
            <w:webHidden/>
          </w:rPr>
          <w:tab/>
        </w:r>
        <w:r>
          <w:rPr>
            <w:noProof/>
            <w:webHidden/>
          </w:rPr>
          <w:fldChar w:fldCharType="begin"/>
        </w:r>
        <w:r>
          <w:rPr>
            <w:noProof/>
            <w:webHidden/>
          </w:rPr>
          <w:instrText xml:space="preserve"> PAGEREF _Toc29376667 \h </w:instrText>
        </w:r>
        <w:r>
          <w:rPr>
            <w:noProof/>
            <w:webHidden/>
          </w:rPr>
        </w:r>
        <w:r>
          <w:rPr>
            <w:noProof/>
            <w:webHidden/>
          </w:rPr>
          <w:fldChar w:fldCharType="separate"/>
        </w:r>
        <w:r>
          <w:rPr>
            <w:noProof/>
            <w:webHidden/>
          </w:rPr>
          <w:t>43</w:t>
        </w:r>
        <w:r>
          <w:rPr>
            <w:noProof/>
            <w:webHidden/>
          </w:rPr>
          <w:fldChar w:fldCharType="end"/>
        </w:r>
      </w:hyperlink>
    </w:p>
    <w:p w14:paraId="0477215B" w14:textId="6A9CF929" w:rsidR="002F3C9C" w:rsidRDefault="002F3C9C">
      <w:pPr>
        <w:pStyle w:val="Obsah2"/>
        <w:rPr>
          <w:rFonts w:asciiTheme="minorHAnsi" w:eastAsiaTheme="minorEastAsia" w:hAnsiTheme="minorHAnsi" w:cstheme="minorBidi"/>
          <w:noProof/>
          <w:sz w:val="22"/>
          <w:szCs w:val="22"/>
        </w:rPr>
      </w:pPr>
      <w:hyperlink w:anchor="_Toc29376668" w:history="1">
        <w:r w:rsidRPr="001C322C">
          <w:rPr>
            <w:rStyle w:val="Hypertextovodkaz"/>
            <w:noProof/>
          </w:rPr>
          <w:t>8.7</w:t>
        </w:r>
        <w:r>
          <w:rPr>
            <w:rFonts w:asciiTheme="minorHAnsi" w:eastAsiaTheme="minorEastAsia" w:hAnsiTheme="minorHAnsi" w:cstheme="minorBidi"/>
            <w:noProof/>
            <w:sz w:val="22"/>
            <w:szCs w:val="22"/>
          </w:rPr>
          <w:tab/>
        </w:r>
        <w:r w:rsidRPr="001C322C">
          <w:rPr>
            <w:rStyle w:val="Hypertextovodkaz"/>
            <w:noProof/>
          </w:rPr>
          <w:t>Změny v daňových formulářích</w:t>
        </w:r>
        <w:r>
          <w:rPr>
            <w:noProof/>
            <w:webHidden/>
          </w:rPr>
          <w:tab/>
        </w:r>
        <w:r>
          <w:rPr>
            <w:noProof/>
            <w:webHidden/>
          </w:rPr>
          <w:fldChar w:fldCharType="begin"/>
        </w:r>
        <w:r>
          <w:rPr>
            <w:noProof/>
            <w:webHidden/>
          </w:rPr>
          <w:instrText xml:space="preserve"> PAGEREF _Toc29376668 \h </w:instrText>
        </w:r>
        <w:r>
          <w:rPr>
            <w:noProof/>
            <w:webHidden/>
          </w:rPr>
        </w:r>
        <w:r>
          <w:rPr>
            <w:noProof/>
            <w:webHidden/>
          </w:rPr>
          <w:fldChar w:fldCharType="separate"/>
        </w:r>
        <w:r>
          <w:rPr>
            <w:noProof/>
            <w:webHidden/>
          </w:rPr>
          <w:t>44</w:t>
        </w:r>
        <w:r>
          <w:rPr>
            <w:noProof/>
            <w:webHidden/>
          </w:rPr>
          <w:fldChar w:fldCharType="end"/>
        </w:r>
      </w:hyperlink>
    </w:p>
    <w:p w14:paraId="69474525" w14:textId="47009093" w:rsidR="002F3C9C" w:rsidRDefault="002F3C9C">
      <w:pPr>
        <w:pStyle w:val="Obsah1"/>
        <w:rPr>
          <w:rFonts w:asciiTheme="minorHAnsi" w:eastAsiaTheme="minorEastAsia" w:hAnsiTheme="minorHAnsi" w:cstheme="minorBidi"/>
          <w:noProof/>
          <w:sz w:val="22"/>
          <w:szCs w:val="22"/>
        </w:rPr>
      </w:pPr>
      <w:hyperlink w:anchor="_Toc29376669" w:history="1">
        <w:r w:rsidRPr="001C322C">
          <w:rPr>
            <w:rStyle w:val="Hypertextovodkaz"/>
            <w:noProof/>
          </w:rPr>
          <w:t>9</w:t>
        </w:r>
        <w:r>
          <w:rPr>
            <w:rFonts w:asciiTheme="minorHAnsi" w:eastAsiaTheme="minorEastAsia" w:hAnsiTheme="minorHAnsi" w:cstheme="minorBidi"/>
            <w:noProof/>
            <w:sz w:val="22"/>
            <w:szCs w:val="22"/>
          </w:rPr>
          <w:tab/>
        </w:r>
        <w:r w:rsidRPr="001C322C">
          <w:rPr>
            <w:rStyle w:val="Hypertextovodkaz"/>
            <w:noProof/>
          </w:rPr>
          <w:t>Výkon rozhodnutí</w:t>
        </w:r>
        <w:r>
          <w:rPr>
            <w:noProof/>
            <w:webHidden/>
          </w:rPr>
          <w:tab/>
        </w:r>
        <w:r>
          <w:rPr>
            <w:noProof/>
            <w:webHidden/>
          </w:rPr>
          <w:fldChar w:fldCharType="begin"/>
        </w:r>
        <w:r>
          <w:rPr>
            <w:noProof/>
            <w:webHidden/>
          </w:rPr>
          <w:instrText xml:space="preserve"> PAGEREF _Toc29376669 \h </w:instrText>
        </w:r>
        <w:r>
          <w:rPr>
            <w:noProof/>
            <w:webHidden/>
          </w:rPr>
        </w:r>
        <w:r>
          <w:rPr>
            <w:noProof/>
            <w:webHidden/>
          </w:rPr>
          <w:fldChar w:fldCharType="separate"/>
        </w:r>
        <w:r>
          <w:rPr>
            <w:noProof/>
            <w:webHidden/>
          </w:rPr>
          <w:t>47</w:t>
        </w:r>
        <w:r>
          <w:rPr>
            <w:noProof/>
            <w:webHidden/>
          </w:rPr>
          <w:fldChar w:fldCharType="end"/>
        </w:r>
      </w:hyperlink>
    </w:p>
    <w:p w14:paraId="6E349945" w14:textId="31C664CF" w:rsidR="002F3C9C" w:rsidRDefault="002F3C9C">
      <w:pPr>
        <w:pStyle w:val="Obsah1"/>
        <w:rPr>
          <w:rFonts w:asciiTheme="minorHAnsi" w:eastAsiaTheme="minorEastAsia" w:hAnsiTheme="minorHAnsi" w:cstheme="minorBidi"/>
          <w:noProof/>
          <w:sz w:val="22"/>
          <w:szCs w:val="22"/>
        </w:rPr>
      </w:pPr>
      <w:hyperlink w:anchor="_Toc29376670" w:history="1">
        <w:r w:rsidRPr="001C322C">
          <w:rPr>
            <w:rStyle w:val="Hypertextovodkaz"/>
            <w:noProof/>
          </w:rPr>
          <w:t>10</w:t>
        </w:r>
        <w:r>
          <w:rPr>
            <w:rFonts w:asciiTheme="minorHAnsi" w:eastAsiaTheme="minorEastAsia" w:hAnsiTheme="minorHAnsi" w:cstheme="minorBidi"/>
            <w:noProof/>
            <w:sz w:val="22"/>
            <w:szCs w:val="22"/>
          </w:rPr>
          <w:tab/>
        </w:r>
        <w:r w:rsidRPr="001C322C">
          <w:rPr>
            <w:rStyle w:val="Hypertextovodkaz"/>
            <w:noProof/>
          </w:rPr>
          <w:t>Roční zúčtování daně</w:t>
        </w:r>
        <w:r>
          <w:rPr>
            <w:noProof/>
            <w:webHidden/>
          </w:rPr>
          <w:tab/>
        </w:r>
        <w:r>
          <w:rPr>
            <w:noProof/>
            <w:webHidden/>
          </w:rPr>
          <w:fldChar w:fldCharType="begin"/>
        </w:r>
        <w:r>
          <w:rPr>
            <w:noProof/>
            <w:webHidden/>
          </w:rPr>
          <w:instrText xml:space="preserve"> PAGEREF _Toc29376670 \h </w:instrText>
        </w:r>
        <w:r>
          <w:rPr>
            <w:noProof/>
            <w:webHidden/>
          </w:rPr>
        </w:r>
        <w:r>
          <w:rPr>
            <w:noProof/>
            <w:webHidden/>
          </w:rPr>
          <w:fldChar w:fldCharType="separate"/>
        </w:r>
        <w:r>
          <w:rPr>
            <w:noProof/>
            <w:webHidden/>
          </w:rPr>
          <w:t>49</w:t>
        </w:r>
        <w:r>
          <w:rPr>
            <w:noProof/>
            <w:webHidden/>
          </w:rPr>
          <w:fldChar w:fldCharType="end"/>
        </w:r>
      </w:hyperlink>
    </w:p>
    <w:p w14:paraId="72E8DD6E" w14:textId="12C9E634" w:rsidR="002F3C9C" w:rsidRDefault="002F3C9C">
      <w:pPr>
        <w:pStyle w:val="Obsah2"/>
        <w:rPr>
          <w:rFonts w:asciiTheme="minorHAnsi" w:eastAsiaTheme="minorEastAsia" w:hAnsiTheme="minorHAnsi" w:cstheme="minorBidi"/>
          <w:noProof/>
          <w:sz w:val="22"/>
          <w:szCs w:val="22"/>
        </w:rPr>
      </w:pPr>
      <w:hyperlink w:anchor="_Toc29376671" w:history="1">
        <w:r w:rsidRPr="001C322C">
          <w:rPr>
            <w:rStyle w:val="Hypertextovodkaz"/>
            <w:noProof/>
          </w:rPr>
          <w:t>10.1</w:t>
        </w:r>
        <w:r>
          <w:rPr>
            <w:rFonts w:asciiTheme="minorHAnsi" w:eastAsiaTheme="minorEastAsia" w:hAnsiTheme="minorHAnsi" w:cstheme="minorBidi"/>
            <w:noProof/>
            <w:sz w:val="22"/>
            <w:szCs w:val="22"/>
          </w:rPr>
          <w:tab/>
        </w:r>
        <w:r w:rsidRPr="001C322C">
          <w:rPr>
            <w:rStyle w:val="Hypertextovodkaz"/>
            <w:noProof/>
          </w:rPr>
          <w:t>Solidární zvýšení daně</w:t>
        </w:r>
        <w:r>
          <w:rPr>
            <w:noProof/>
            <w:webHidden/>
          </w:rPr>
          <w:tab/>
        </w:r>
        <w:r>
          <w:rPr>
            <w:noProof/>
            <w:webHidden/>
          </w:rPr>
          <w:fldChar w:fldCharType="begin"/>
        </w:r>
        <w:r>
          <w:rPr>
            <w:noProof/>
            <w:webHidden/>
          </w:rPr>
          <w:instrText xml:space="preserve"> PAGEREF _Toc29376671 \h </w:instrText>
        </w:r>
        <w:r>
          <w:rPr>
            <w:noProof/>
            <w:webHidden/>
          </w:rPr>
        </w:r>
        <w:r>
          <w:rPr>
            <w:noProof/>
            <w:webHidden/>
          </w:rPr>
          <w:fldChar w:fldCharType="separate"/>
        </w:r>
        <w:r>
          <w:rPr>
            <w:noProof/>
            <w:webHidden/>
          </w:rPr>
          <w:t>49</w:t>
        </w:r>
        <w:r>
          <w:rPr>
            <w:noProof/>
            <w:webHidden/>
          </w:rPr>
          <w:fldChar w:fldCharType="end"/>
        </w:r>
      </w:hyperlink>
    </w:p>
    <w:p w14:paraId="6A83BE6B" w14:textId="636F0119" w:rsidR="002F3C9C" w:rsidRDefault="002F3C9C">
      <w:pPr>
        <w:pStyle w:val="Obsah2"/>
        <w:rPr>
          <w:rFonts w:asciiTheme="minorHAnsi" w:eastAsiaTheme="minorEastAsia" w:hAnsiTheme="minorHAnsi" w:cstheme="minorBidi"/>
          <w:noProof/>
          <w:sz w:val="22"/>
          <w:szCs w:val="22"/>
        </w:rPr>
      </w:pPr>
      <w:hyperlink w:anchor="_Toc29376672" w:history="1">
        <w:r w:rsidRPr="001C322C">
          <w:rPr>
            <w:rStyle w:val="Hypertextovodkaz"/>
            <w:noProof/>
          </w:rPr>
          <w:t>10.2</w:t>
        </w:r>
        <w:r>
          <w:rPr>
            <w:rFonts w:asciiTheme="minorHAnsi" w:eastAsiaTheme="minorEastAsia" w:hAnsiTheme="minorHAnsi" w:cstheme="minorBidi"/>
            <w:noProof/>
            <w:sz w:val="22"/>
            <w:szCs w:val="22"/>
          </w:rPr>
          <w:tab/>
        </w:r>
        <w:r w:rsidRPr="001C322C">
          <w:rPr>
            <w:rStyle w:val="Hypertextovodkaz"/>
            <w:noProof/>
          </w:rPr>
          <w:t>Sleva za umístění dítěte („školkovné“)</w:t>
        </w:r>
        <w:r>
          <w:rPr>
            <w:noProof/>
            <w:webHidden/>
          </w:rPr>
          <w:tab/>
        </w:r>
        <w:r>
          <w:rPr>
            <w:noProof/>
            <w:webHidden/>
          </w:rPr>
          <w:fldChar w:fldCharType="begin"/>
        </w:r>
        <w:r>
          <w:rPr>
            <w:noProof/>
            <w:webHidden/>
          </w:rPr>
          <w:instrText xml:space="preserve"> PAGEREF _Toc29376672 \h </w:instrText>
        </w:r>
        <w:r>
          <w:rPr>
            <w:noProof/>
            <w:webHidden/>
          </w:rPr>
        </w:r>
        <w:r>
          <w:rPr>
            <w:noProof/>
            <w:webHidden/>
          </w:rPr>
          <w:fldChar w:fldCharType="separate"/>
        </w:r>
        <w:r>
          <w:rPr>
            <w:noProof/>
            <w:webHidden/>
          </w:rPr>
          <w:t>50</w:t>
        </w:r>
        <w:r>
          <w:rPr>
            <w:noProof/>
            <w:webHidden/>
          </w:rPr>
          <w:fldChar w:fldCharType="end"/>
        </w:r>
      </w:hyperlink>
    </w:p>
    <w:p w14:paraId="5B2CF9A4" w14:textId="3B070122" w:rsidR="002F3C9C" w:rsidRDefault="002F3C9C">
      <w:pPr>
        <w:pStyle w:val="Obsah2"/>
        <w:rPr>
          <w:rFonts w:asciiTheme="minorHAnsi" w:eastAsiaTheme="minorEastAsia" w:hAnsiTheme="minorHAnsi" w:cstheme="minorBidi"/>
          <w:noProof/>
          <w:sz w:val="22"/>
          <w:szCs w:val="22"/>
        </w:rPr>
      </w:pPr>
      <w:hyperlink w:anchor="_Toc29376673" w:history="1">
        <w:r w:rsidRPr="001C322C">
          <w:rPr>
            <w:rStyle w:val="Hypertextovodkaz"/>
            <w:noProof/>
          </w:rPr>
          <w:t>10.3</w:t>
        </w:r>
        <w:r>
          <w:rPr>
            <w:rFonts w:asciiTheme="minorHAnsi" w:eastAsiaTheme="minorEastAsia" w:hAnsiTheme="minorHAnsi" w:cstheme="minorBidi"/>
            <w:noProof/>
            <w:sz w:val="22"/>
            <w:szCs w:val="22"/>
          </w:rPr>
          <w:tab/>
        </w:r>
        <w:r w:rsidRPr="001C322C">
          <w:rPr>
            <w:rStyle w:val="Hypertextovodkaz"/>
            <w:noProof/>
          </w:rPr>
          <w:t>Z hlediska Heliosu Orange</w:t>
        </w:r>
        <w:r>
          <w:rPr>
            <w:noProof/>
            <w:webHidden/>
          </w:rPr>
          <w:tab/>
        </w:r>
        <w:r>
          <w:rPr>
            <w:noProof/>
            <w:webHidden/>
          </w:rPr>
          <w:fldChar w:fldCharType="begin"/>
        </w:r>
        <w:r>
          <w:rPr>
            <w:noProof/>
            <w:webHidden/>
          </w:rPr>
          <w:instrText xml:space="preserve"> PAGEREF _Toc29376673 \h </w:instrText>
        </w:r>
        <w:r>
          <w:rPr>
            <w:noProof/>
            <w:webHidden/>
          </w:rPr>
        </w:r>
        <w:r>
          <w:rPr>
            <w:noProof/>
            <w:webHidden/>
          </w:rPr>
          <w:fldChar w:fldCharType="separate"/>
        </w:r>
        <w:r>
          <w:rPr>
            <w:noProof/>
            <w:webHidden/>
          </w:rPr>
          <w:t>50</w:t>
        </w:r>
        <w:r>
          <w:rPr>
            <w:noProof/>
            <w:webHidden/>
          </w:rPr>
          <w:fldChar w:fldCharType="end"/>
        </w:r>
      </w:hyperlink>
    </w:p>
    <w:p w14:paraId="6772028F" w14:textId="1989D8D5" w:rsidR="002F3C9C" w:rsidRDefault="002F3C9C">
      <w:pPr>
        <w:pStyle w:val="Obsah2"/>
        <w:rPr>
          <w:rFonts w:asciiTheme="minorHAnsi" w:eastAsiaTheme="minorEastAsia" w:hAnsiTheme="minorHAnsi" w:cstheme="minorBidi"/>
          <w:noProof/>
          <w:sz w:val="22"/>
          <w:szCs w:val="22"/>
        </w:rPr>
      </w:pPr>
      <w:hyperlink w:anchor="_Toc29376674" w:history="1">
        <w:r w:rsidRPr="001C322C">
          <w:rPr>
            <w:rStyle w:val="Hypertextovodkaz"/>
            <w:noProof/>
          </w:rPr>
          <w:t>10.4</w:t>
        </w:r>
        <w:r>
          <w:rPr>
            <w:rFonts w:asciiTheme="minorHAnsi" w:eastAsiaTheme="minorEastAsia" w:hAnsiTheme="minorHAnsi" w:cstheme="minorBidi"/>
            <w:noProof/>
            <w:sz w:val="22"/>
            <w:szCs w:val="22"/>
          </w:rPr>
          <w:tab/>
        </w:r>
        <w:r w:rsidRPr="001C322C">
          <w:rPr>
            <w:rStyle w:val="Hypertextovodkaz"/>
            <w:noProof/>
          </w:rPr>
          <w:t>Princip výpočtu – bez daňového zvýhodnění</w:t>
        </w:r>
        <w:r>
          <w:rPr>
            <w:noProof/>
            <w:webHidden/>
          </w:rPr>
          <w:tab/>
        </w:r>
        <w:r>
          <w:rPr>
            <w:noProof/>
            <w:webHidden/>
          </w:rPr>
          <w:fldChar w:fldCharType="begin"/>
        </w:r>
        <w:r>
          <w:rPr>
            <w:noProof/>
            <w:webHidden/>
          </w:rPr>
          <w:instrText xml:space="preserve"> PAGEREF _Toc29376674 \h </w:instrText>
        </w:r>
        <w:r>
          <w:rPr>
            <w:noProof/>
            <w:webHidden/>
          </w:rPr>
        </w:r>
        <w:r>
          <w:rPr>
            <w:noProof/>
            <w:webHidden/>
          </w:rPr>
          <w:fldChar w:fldCharType="separate"/>
        </w:r>
        <w:r>
          <w:rPr>
            <w:noProof/>
            <w:webHidden/>
          </w:rPr>
          <w:t>52</w:t>
        </w:r>
        <w:r>
          <w:rPr>
            <w:noProof/>
            <w:webHidden/>
          </w:rPr>
          <w:fldChar w:fldCharType="end"/>
        </w:r>
      </w:hyperlink>
    </w:p>
    <w:p w14:paraId="1BD91D11" w14:textId="04017A32" w:rsidR="002F3C9C" w:rsidRDefault="002F3C9C">
      <w:pPr>
        <w:pStyle w:val="Obsah2"/>
        <w:rPr>
          <w:rFonts w:asciiTheme="minorHAnsi" w:eastAsiaTheme="minorEastAsia" w:hAnsiTheme="minorHAnsi" w:cstheme="minorBidi"/>
          <w:noProof/>
          <w:sz w:val="22"/>
          <w:szCs w:val="22"/>
        </w:rPr>
      </w:pPr>
      <w:hyperlink w:anchor="_Toc29376675" w:history="1">
        <w:r w:rsidRPr="001C322C">
          <w:rPr>
            <w:rStyle w:val="Hypertextovodkaz"/>
            <w:noProof/>
          </w:rPr>
          <w:t>10.5</w:t>
        </w:r>
        <w:r>
          <w:rPr>
            <w:rFonts w:asciiTheme="minorHAnsi" w:eastAsiaTheme="minorEastAsia" w:hAnsiTheme="minorHAnsi" w:cstheme="minorBidi"/>
            <w:noProof/>
            <w:sz w:val="22"/>
            <w:szCs w:val="22"/>
          </w:rPr>
          <w:tab/>
        </w:r>
        <w:r w:rsidRPr="001C322C">
          <w:rPr>
            <w:rStyle w:val="Hypertextovodkaz"/>
            <w:noProof/>
          </w:rPr>
          <w:t>Princip výpočtu -  s daňovým zvýhodněním</w:t>
        </w:r>
        <w:r>
          <w:rPr>
            <w:noProof/>
            <w:webHidden/>
          </w:rPr>
          <w:tab/>
        </w:r>
        <w:r>
          <w:rPr>
            <w:noProof/>
            <w:webHidden/>
          </w:rPr>
          <w:fldChar w:fldCharType="begin"/>
        </w:r>
        <w:r>
          <w:rPr>
            <w:noProof/>
            <w:webHidden/>
          </w:rPr>
          <w:instrText xml:space="preserve"> PAGEREF _Toc29376675 \h </w:instrText>
        </w:r>
        <w:r>
          <w:rPr>
            <w:noProof/>
            <w:webHidden/>
          </w:rPr>
        </w:r>
        <w:r>
          <w:rPr>
            <w:noProof/>
            <w:webHidden/>
          </w:rPr>
          <w:fldChar w:fldCharType="separate"/>
        </w:r>
        <w:r>
          <w:rPr>
            <w:noProof/>
            <w:webHidden/>
          </w:rPr>
          <w:t>53</w:t>
        </w:r>
        <w:r>
          <w:rPr>
            <w:noProof/>
            <w:webHidden/>
          </w:rPr>
          <w:fldChar w:fldCharType="end"/>
        </w:r>
      </w:hyperlink>
    </w:p>
    <w:p w14:paraId="733CC4FA" w14:textId="4D5AAF65" w:rsidR="002F3C9C" w:rsidRDefault="002F3C9C">
      <w:pPr>
        <w:pStyle w:val="Obsah2"/>
        <w:rPr>
          <w:rFonts w:asciiTheme="minorHAnsi" w:eastAsiaTheme="minorEastAsia" w:hAnsiTheme="minorHAnsi" w:cstheme="minorBidi"/>
          <w:noProof/>
          <w:sz w:val="22"/>
          <w:szCs w:val="22"/>
        </w:rPr>
      </w:pPr>
      <w:hyperlink w:anchor="_Toc29376676" w:history="1">
        <w:r w:rsidRPr="001C322C">
          <w:rPr>
            <w:rStyle w:val="Hypertextovodkaz"/>
            <w:noProof/>
          </w:rPr>
          <w:t>10.6</w:t>
        </w:r>
        <w:r>
          <w:rPr>
            <w:rFonts w:asciiTheme="minorHAnsi" w:eastAsiaTheme="minorEastAsia" w:hAnsiTheme="minorHAnsi" w:cstheme="minorBidi"/>
            <w:noProof/>
            <w:sz w:val="22"/>
            <w:szCs w:val="22"/>
          </w:rPr>
          <w:tab/>
        </w:r>
        <w:r w:rsidRPr="001C322C">
          <w:rPr>
            <w:rStyle w:val="Hypertextovodkaz"/>
            <w:noProof/>
          </w:rPr>
          <w:t>Z hlediska programu Helios Orange</w:t>
        </w:r>
        <w:r>
          <w:rPr>
            <w:noProof/>
            <w:webHidden/>
          </w:rPr>
          <w:tab/>
        </w:r>
        <w:r>
          <w:rPr>
            <w:noProof/>
            <w:webHidden/>
          </w:rPr>
          <w:fldChar w:fldCharType="begin"/>
        </w:r>
        <w:r>
          <w:rPr>
            <w:noProof/>
            <w:webHidden/>
          </w:rPr>
          <w:instrText xml:space="preserve"> PAGEREF _Toc29376676 \h </w:instrText>
        </w:r>
        <w:r>
          <w:rPr>
            <w:noProof/>
            <w:webHidden/>
          </w:rPr>
        </w:r>
        <w:r>
          <w:rPr>
            <w:noProof/>
            <w:webHidden/>
          </w:rPr>
          <w:fldChar w:fldCharType="separate"/>
        </w:r>
        <w:r>
          <w:rPr>
            <w:noProof/>
            <w:webHidden/>
          </w:rPr>
          <w:t>54</w:t>
        </w:r>
        <w:r>
          <w:rPr>
            <w:noProof/>
            <w:webHidden/>
          </w:rPr>
          <w:fldChar w:fldCharType="end"/>
        </w:r>
      </w:hyperlink>
    </w:p>
    <w:p w14:paraId="7D5DA6AC" w14:textId="3C628B0B" w:rsidR="002F3C9C" w:rsidRDefault="002F3C9C">
      <w:pPr>
        <w:pStyle w:val="Obsah2"/>
        <w:rPr>
          <w:rFonts w:asciiTheme="minorHAnsi" w:eastAsiaTheme="minorEastAsia" w:hAnsiTheme="minorHAnsi" w:cstheme="minorBidi"/>
          <w:noProof/>
          <w:sz w:val="22"/>
          <w:szCs w:val="22"/>
        </w:rPr>
      </w:pPr>
      <w:hyperlink w:anchor="_Toc29376677" w:history="1">
        <w:r w:rsidRPr="001C322C">
          <w:rPr>
            <w:rStyle w:val="Hypertextovodkaz"/>
            <w:noProof/>
          </w:rPr>
          <w:t>10.7</w:t>
        </w:r>
        <w:r>
          <w:rPr>
            <w:rFonts w:asciiTheme="minorHAnsi" w:eastAsiaTheme="minorEastAsia" w:hAnsiTheme="minorHAnsi" w:cstheme="minorBidi"/>
            <w:noProof/>
            <w:sz w:val="22"/>
            <w:szCs w:val="22"/>
          </w:rPr>
          <w:tab/>
        </w:r>
        <w:r w:rsidRPr="001C322C">
          <w:rPr>
            <w:rStyle w:val="Hypertextovodkaz"/>
            <w:noProof/>
          </w:rPr>
          <w:t>Editor pro vyplňování ročního zúčtování</w:t>
        </w:r>
        <w:r>
          <w:rPr>
            <w:noProof/>
            <w:webHidden/>
          </w:rPr>
          <w:tab/>
        </w:r>
        <w:r>
          <w:rPr>
            <w:noProof/>
            <w:webHidden/>
          </w:rPr>
          <w:fldChar w:fldCharType="begin"/>
        </w:r>
        <w:r>
          <w:rPr>
            <w:noProof/>
            <w:webHidden/>
          </w:rPr>
          <w:instrText xml:space="preserve"> PAGEREF _Toc29376677 \h </w:instrText>
        </w:r>
        <w:r>
          <w:rPr>
            <w:noProof/>
            <w:webHidden/>
          </w:rPr>
        </w:r>
        <w:r>
          <w:rPr>
            <w:noProof/>
            <w:webHidden/>
          </w:rPr>
          <w:fldChar w:fldCharType="separate"/>
        </w:r>
        <w:r>
          <w:rPr>
            <w:noProof/>
            <w:webHidden/>
          </w:rPr>
          <w:t>57</w:t>
        </w:r>
        <w:r>
          <w:rPr>
            <w:noProof/>
            <w:webHidden/>
          </w:rPr>
          <w:fldChar w:fldCharType="end"/>
        </w:r>
      </w:hyperlink>
    </w:p>
    <w:p w14:paraId="0CD01E6E" w14:textId="6A9BEECF" w:rsidR="002F3C9C" w:rsidRDefault="002F3C9C">
      <w:pPr>
        <w:pStyle w:val="Obsah3"/>
        <w:tabs>
          <w:tab w:val="left" w:pos="1400"/>
          <w:tab w:val="right" w:leader="dot" w:pos="10194"/>
        </w:tabs>
        <w:rPr>
          <w:rFonts w:asciiTheme="minorHAnsi" w:eastAsiaTheme="minorEastAsia" w:hAnsiTheme="minorHAnsi" w:cstheme="minorBidi"/>
          <w:noProof/>
          <w:sz w:val="22"/>
          <w:szCs w:val="22"/>
        </w:rPr>
      </w:pPr>
      <w:hyperlink w:anchor="_Toc29376678" w:history="1">
        <w:r w:rsidRPr="001C322C">
          <w:rPr>
            <w:rStyle w:val="Hypertextovodkaz"/>
            <w:noProof/>
          </w:rPr>
          <w:t>10.7.1</w:t>
        </w:r>
        <w:r>
          <w:rPr>
            <w:rFonts w:asciiTheme="minorHAnsi" w:eastAsiaTheme="minorEastAsia" w:hAnsiTheme="minorHAnsi" w:cstheme="minorBidi"/>
            <w:noProof/>
            <w:sz w:val="22"/>
            <w:szCs w:val="22"/>
          </w:rPr>
          <w:tab/>
        </w:r>
        <w:r w:rsidRPr="001C322C">
          <w:rPr>
            <w:rStyle w:val="Hypertextovodkaz"/>
            <w:noProof/>
          </w:rPr>
          <w:t>10.6.1. Záložka Základní údaje</w:t>
        </w:r>
        <w:r>
          <w:rPr>
            <w:noProof/>
            <w:webHidden/>
          </w:rPr>
          <w:tab/>
        </w:r>
        <w:r>
          <w:rPr>
            <w:noProof/>
            <w:webHidden/>
          </w:rPr>
          <w:fldChar w:fldCharType="begin"/>
        </w:r>
        <w:r>
          <w:rPr>
            <w:noProof/>
            <w:webHidden/>
          </w:rPr>
          <w:instrText xml:space="preserve"> PAGEREF _Toc29376678 \h </w:instrText>
        </w:r>
        <w:r>
          <w:rPr>
            <w:noProof/>
            <w:webHidden/>
          </w:rPr>
        </w:r>
        <w:r>
          <w:rPr>
            <w:noProof/>
            <w:webHidden/>
          </w:rPr>
          <w:fldChar w:fldCharType="separate"/>
        </w:r>
        <w:r>
          <w:rPr>
            <w:noProof/>
            <w:webHidden/>
          </w:rPr>
          <w:t>58</w:t>
        </w:r>
        <w:r>
          <w:rPr>
            <w:noProof/>
            <w:webHidden/>
          </w:rPr>
          <w:fldChar w:fldCharType="end"/>
        </w:r>
      </w:hyperlink>
    </w:p>
    <w:p w14:paraId="272C24E0" w14:textId="2DCCEB30" w:rsidR="002F3C9C" w:rsidRDefault="002F3C9C">
      <w:pPr>
        <w:pStyle w:val="Obsah3"/>
        <w:tabs>
          <w:tab w:val="left" w:pos="1400"/>
          <w:tab w:val="right" w:leader="dot" w:pos="10194"/>
        </w:tabs>
        <w:rPr>
          <w:rFonts w:asciiTheme="minorHAnsi" w:eastAsiaTheme="minorEastAsia" w:hAnsiTheme="minorHAnsi" w:cstheme="minorBidi"/>
          <w:noProof/>
          <w:sz w:val="22"/>
          <w:szCs w:val="22"/>
        </w:rPr>
      </w:pPr>
      <w:hyperlink w:anchor="_Toc29376679" w:history="1">
        <w:r w:rsidRPr="001C322C">
          <w:rPr>
            <w:rStyle w:val="Hypertextovodkaz"/>
            <w:noProof/>
          </w:rPr>
          <w:t>10.7.2</w:t>
        </w:r>
        <w:r>
          <w:rPr>
            <w:rFonts w:asciiTheme="minorHAnsi" w:eastAsiaTheme="minorEastAsia" w:hAnsiTheme="minorHAnsi" w:cstheme="minorBidi"/>
            <w:noProof/>
            <w:sz w:val="22"/>
            <w:szCs w:val="22"/>
          </w:rPr>
          <w:tab/>
        </w:r>
        <w:r w:rsidRPr="001C322C">
          <w:rPr>
            <w:rStyle w:val="Hypertextovodkaz"/>
            <w:noProof/>
          </w:rPr>
          <w:t>10.6.2. Záložka Zúčtování daně</w:t>
        </w:r>
        <w:r>
          <w:rPr>
            <w:noProof/>
            <w:webHidden/>
          </w:rPr>
          <w:tab/>
        </w:r>
        <w:r>
          <w:rPr>
            <w:noProof/>
            <w:webHidden/>
          </w:rPr>
          <w:fldChar w:fldCharType="begin"/>
        </w:r>
        <w:r>
          <w:rPr>
            <w:noProof/>
            <w:webHidden/>
          </w:rPr>
          <w:instrText xml:space="preserve"> PAGEREF _Toc29376679 \h </w:instrText>
        </w:r>
        <w:r>
          <w:rPr>
            <w:noProof/>
            <w:webHidden/>
          </w:rPr>
        </w:r>
        <w:r>
          <w:rPr>
            <w:noProof/>
            <w:webHidden/>
          </w:rPr>
          <w:fldChar w:fldCharType="separate"/>
        </w:r>
        <w:r>
          <w:rPr>
            <w:noProof/>
            <w:webHidden/>
          </w:rPr>
          <w:t>59</w:t>
        </w:r>
        <w:r>
          <w:rPr>
            <w:noProof/>
            <w:webHidden/>
          </w:rPr>
          <w:fldChar w:fldCharType="end"/>
        </w:r>
      </w:hyperlink>
    </w:p>
    <w:p w14:paraId="638F60B7" w14:textId="10350966" w:rsidR="002F3C9C" w:rsidRDefault="002F3C9C">
      <w:pPr>
        <w:pStyle w:val="Obsah3"/>
        <w:tabs>
          <w:tab w:val="left" w:pos="1400"/>
          <w:tab w:val="right" w:leader="dot" w:pos="10194"/>
        </w:tabs>
        <w:rPr>
          <w:rFonts w:asciiTheme="minorHAnsi" w:eastAsiaTheme="minorEastAsia" w:hAnsiTheme="minorHAnsi" w:cstheme="minorBidi"/>
          <w:noProof/>
          <w:sz w:val="22"/>
          <w:szCs w:val="22"/>
        </w:rPr>
      </w:pPr>
      <w:hyperlink w:anchor="_Toc29376680" w:history="1">
        <w:r w:rsidRPr="001C322C">
          <w:rPr>
            <w:rStyle w:val="Hypertextovodkaz"/>
            <w:noProof/>
          </w:rPr>
          <w:t>10.7.3</w:t>
        </w:r>
        <w:r>
          <w:rPr>
            <w:rFonts w:asciiTheme="minorHAnsi" w:eastAsiaTheme="minorEastAsia" w:hAnsiTheme="minorHAnsi" w:cstheme="minorBidi"/>
            <w:noProof/>
            <w:sz w:val="22"/>
            <w:szCs w:val="22"/>
          </w:rPr>
          <w:tab/>
        </w:r>
        <w:r w:rsidRPr="001C322C">
          <w:rPr>
            <w:rStyle w:val="Hypertextovodkaz"/>
            <w:noProof/>
          </w:rPr>
          <w:t>10.6.3. Záložka Daňové slevy a odpočty</w:t>
        </w:r>
        <w:r>
          <w:rPr>
            <w:noProof/>
            <w:webHidden/>
          </w:rPr>
          <w:tab/>
        </w:r>
        <w:r>
          <w:rPr>
            <w:noProof/>
            <w:webHidden/>
          </w:rPr>
          <w:fldChar w:fldCharType="begin"/>
        </w:r>
        <w:r>
          <w:rPr>
            <w:noProof/>
            <w:webHidden/>
          </w:rPr>
          <w:instrText xml:space="preserve"> PAGEREF _Toc29376680 \h </w:instrText>
        </w:r>
        <w:r>
          <w:rPr>
            <w:noProof/>
            <w:webHidden/>
          </w:rPr>
        </w:r>
        <w:r>
          <w:rPr>
            <w:noProof/>
            <w:webHidden/>
          </w:rPr>
          <w:fldChar w:fldCharType="separate"/>
        </w:r>
        <w:r>
          <w:rPr>
            <w:noProof/>
            <w:webHidden/>
          </w:rPr>
          <w:t>61</w:t>
        </w:r>
        <w:r>
          <w:rPr>
            <w:noProof/>
            <w:webHidden/>
          </w:rPr>
          <w:fldChar w:fldCharType="end"/>
        </w:r>
      </w:hyperlink>
    </w:p>
    <w:p w14:paraId="0E7E474B" w14:textId="759534F8" w:rsidR="002F3C9C" w:rsidRDefault="002F3C9C">
      <w:pPr>
        <w:pStyle w:val="Obsah2"/>
        <w:rPr>
          <w:rFonts w:asciiTheme="minorHAnsi" w:eastAsiaTheme="minorEastAsia" w:hAnsiTheme="minorHAnsi" w:cstheme="minorBidi"/>
          <w:noProof/>
          <w:sz w:val="22"/>
          <w:szCs w:val="22"/>
        </w:rPr>
      </w:pPr>
      <w:hyperlink w:anchor="_Toc29376681" w:history="1">
        <w:r w:rsidRPr="001C322C">
          <w:rPr>
            <w:rStyle w:val="Hypertextovodkaz"/>
            <w:noProof/>
          </w:rPr>
          <w:t>10.8</w:t>
        </w:r>
        <w:r>
          <w:rPr>
            <w:rFonts w:asciiTheme="minorHAnsi" w:eastAsiaTheme="minorEastAsia" w:hAnsiTheme="minorHAnsi" w:cstheme="minorBidi"/>
            <w:noProof/>
            <w:sz w:val="22"/>
            <w:szCs w:val="22"/>
          </w:rPr>
          <w:tab/>
        </w:r>
        <w:r w:rsidRPr="001C322C">
          <w:rPr>
            <w:rStyle w:val="Hypertextovodkaz"/>
            <w:noProof/>
          </w:rPr>
          <w:t>Přenos ročního zúčtování do mezd</w:t>
        </w:r>
        <w:r>
          <w:rPr>
            <w:noProof/>
            <w:webHidden/>
          </w:rPr>
          <w:tab/>
        </w:r>
        <w:r>
          <w:rPr>
            <w:noProof/>
            <w:webHidden/>
          </w:rPr>
          <w:fldChar w:fldCharType="begin"/>
        </w:r>
        <w:r>
          <w:rPr>
            <w:noProof/>
            <w:webHidden/>
          </w:rPr>
          <w:instrText xml:space="preserve"> PAGEREF _Toc29376681 \h </w:instrText>
        </w:r>
        <w:r>
          <w:rPr>
            <w:noProof/>
            <w:webHidden/>
          </w:rPr>
        </w:r>
        <w:r>
          <w:rPr>
            <w:noProof/>
            <w:webHidden/>
          </w:rPr>
          <w:fldChar w:fldCharType="separate"/>
        </w:r>
        <w:r>
          <w:rPr>
            <w:noProof/>
            <w:webHidden/>
          </w:rPr>
          <w:t>61</w:t>
        </w:r>
        <w:r>
          <w:rPr>
            <w:noProof/>
            <w:webHidden/>
          </w:rPr>
          <w:fldChar w:fldCharType="end"/>
        </w:r>
      </w:hyperlink>
    </w:p>
    <w:p w14:paraId="1D81B08F" w14:textId="7C451393" w:rsidR="002F3C9C" w:rsidRDefault="002F3C9C">
      <w:pPr>
        <w:pStyle w:val="Obsah1"/>
        <w:rPr>
          <w:rFonts w:asciiTheme="minorHAnsi" w:eastAsiaTheme="minorEastAsia" w:hAnsiTheme="minorHAnsi" w:cstheme="minorBidi"/>
          <w:noProof/>
          <w:sz w:val="22"/>
          <w:szCs w:val="22"/>
        </w:rPr>
      </w:pPr>
      <w:hyperlink w:anchor="_Toc29376682" w:history="1">
        <w:r w:rsidRPr="001C322C">
          <w:rPr>
            <w:rStyle w:val="Hypertextovodkaz"/>
            <w:noProof/>
          </w:rPr>
          <w:t>11</w:t>
        </w:r>
        <w:r>
          <w:rPr>
            <w:rFonts w:asciiTheme="minorHAnsi" w:eastAsiaTheme="minorEastAsia" w:hAnsiTheme="minorHAnsi" w:cstheme="minorBidi"/>
            <w:noProof/>
            <w:sz w:val="22"/>
            <w:szCs w:val="22"/>
          </w:rPr>
          <w:tab/>
        </w:r>
        <w:r w:rsidRPr="001C322C">
          <w:rPr>
            <w:rStyle w:val="Hypertextovodkaz"/>
            <w:noProof/>
          </w:rPr>
          <w:t>ZPS  - zákonné pojištění zaměstnavatele</w:t>
        </w:r>
        <w:r>
          <w:rPr>
            <w:noProof/>
            <w:webHidden/>
          </w:rPr>
          <w:tab/>
        </w:r>
        <w:r>
          <w:rPr>
            <w:noProof/>
            <w:webHidden/>
          </w:rPr>
          <w:fldChar w:fldCharType="begin"/>
        </w:r>
        <w:r>
          <w:rPr>
            <w:noProof/>
            <w:webHidden/>
          </w:rPr>
          <w:instrText xml:space="preserve"> PAGEREF _Toc29376682 \h </w:instrText>
        </w:r>
        <w:r>
          <w:rPr>
            <w:noProof/>
            <w:webHidden/>
          </w:rPr>
        </w:r>
        <w:r>
          <w:rPr>
            <w:noProof/>
            <w:webHidden/>
          </w:rPr>
          <w:fldChar w:fldCharType="separate"/>
        </w:r>
        <w:r>
          <w:rPr>
            <w:noProof/>
            <w:webHidden/>
          </w:rPr>
          <w:t>63</w:t>
        </w:r>
        <w:r>
          <w:rPr>
            <w:noProof/>
            <w:webHidden/>
          </w:rPr>
          <w:fldChar w:fldCharType="end"/>
        </w:r>
      </w:hyperlink>
    </w:p>
    <w:p w14:paraId="135F2D27" w14:textId="4262A061" w:rsidR="002F3C9C" w:rsidRDefault="002F3C9C">
      <w:pPr>
        <w:pStyle w:val="Obsah2"/>
        <w:rPr>
          <w:rFonts w:asciiTheme="minorHAnsi" w:eastAsiaTheme="minorEastAsia" w:hAnsiTheme="minorHAnsi" w:cstheme="minorBidi"/>
          <w:noProof/>
          <w:sz w:val="22"/>
          <w:szCs w:val="22"/>
        </w:rPr>
      </w:pPr>
      <w:hyperlink w:anchor="_Toc29376683" w:history="1">
        <w:r w:rsidRPr="001C322C">
          <w:rPr>
            <w:rStyle w:val="Hypertextovodkaz"/>
            <w:noProof/>
          </w:rPr>
          <w:t>11.1</w:t>
        </w:r>
        <w:r>
          <w:rPr>
            <w:rFonts w:asciiTheme="minorHAnsi" w:eastAsiaTheme="minorEastAsia" w:hAnsiTheme="minorHAnsi" w:cstheme="minorBidi"/>
            <w:noProof/>
            <w:sz w:val="22"/>
            <w:szCs w:val="22"/>
          </w:rPr>
          <w:tab/>
        </w:r>
        <w:r w:rsidRPr="001C322C">
          <w:rPr>
            <w:rStyle w:val="Hypertextovodkaz"/>
            <w:noProof/>
          </w:rPr>
          <w:t>Náhradní plnění</w:t>
        </w:r>
        <w:r>
          <w:rPr>
            <w:noProof/>
            <w:webHidden/>
          </w:rPr>
          <w:tab/>
        </w:r>
        <w:r>
          <w:rPr>
            <w:noProof/>
            <w:webHidden/>
          </w:rPr>
          <w:fldChar w:fldCharType="begin"/>
        </w:r>
        <w:r>
          <w:rPr>
            <w:noProof/>
            <w:webHidden/>
          </w:rPr>
          <w:instrText xml:space="preserve"> PAGEREF _Toc29376683 \h </w:instrText>
        </w:r>
        <w:r>
          <w:rPr>
            <w:noProof/>
            <w:webHidden/>
          </w:rPr>
        </w:r>
        <w:r>
          <w:rPr>
            <w:noProof/>
            <w:webHidden/>
          </w:rPr>
          <w:fldChar w:fldCharType="separate"/>
        </w:r>
        <w:r>
          <w:rPr>
            <w:noProof/>
            <w:webHidden/>
          </w:rPr>
          <w:t>63</w:t>
        </w:r>
        <w:r>
          <w:rPr>
            <w:noProof/>
            <w:webHidden/>
          </w:rPr>
          <w:fldChar w:fldCharType="end"/>
        </w:r>
      </w:hyperlink>
    </w:p>
    <w:p w14:paraId="68B7C12B" w14:textId="2ACEC02C" w:rsidR="00DC61D2" w:rsidRDefault="00DC61D2" w:rsidP="00DC61D2">
      <w:r>
        <w:fldChar w:fldCharType="end"/>
      </w:r>
      <w:r>
        <w:t xml:space="preserve"> </w:t>
      </w:r>
      <w:r>
        <w:br w:type="page"/>
      </w:r>
    </w:p>
    <w:p w14:paraId="6C7A74E5" w14:textId="4A2AE6E7" w:rsidR="00DC61D2" w:rsidRDefault="00DC61D2" w:rsidP="00DC61D2">
      <w:pPr>
        <w:pStyle w:val="Nadpis1"/>
      </w:pPr>
      <w:bookmarkStart w:id="2" w:name="_Toc29376608"/>
      <w:r>
        <w:lastRenderedPageBreak/>
        <w:t xml:space="preserve">Přechod na rok </w:t>
      </w:r>
      <w:bookmarkEnd w:id="0"/>
      <w:r w:rsidR="00BC491B">
        <w:t>2020</w:t>
      </w:r>
      <w:bookmarkEnd w:id="2"/>
    </w:p>
    <w:p w14:paraId="30E37312" w14:textId="10931C0C" w:rsidR="00DC61D2" w:rsidRDefault="00DC61D2" w:rsidP="00DC61D2">
      <w:pPr>
        <w:pStyle w:val="Nadpis2"/>
      </w:pPr>
      <w:bookmarkStart w:id="3" w:name="_Toc187638169"/>
      <w:bookmarkStart w:id="4" w:name="_Toc29376609"/>
      <w:r>
        <w:t>Verze</w:t>
      </w:r>
      <w:bookmarkEnd w:id="3"/>
      <w:bookmarkEnd w:id="4"/>
    </w:p>
    <w:p w14:paraId="20C25960" w14:textId="03C91EA0" w:rsidR="00DC61D2" w:rsidRPr="005E424C" w:rsidRDefault="00DC61D2" w:rsidP="00DC61D2">
      <w:r w:rsidRPr="00EC5F3D">
        <w:t xml:space="preserve">Před výpočtem mzdy </w:t>
      </w:r>
      <w:r w:rsidRPr="00EC5F3D">
        <w:rPr>
          <w:b/>
        </w:rPr>
        <w:t xml:space="preserve">za leden </w:t>
      </w:r>
      <w:r w:rsidR="00BC491B">
        <w:rPr>
          <w:b/>
        </w:rPr>
        <w:t>2020</w:t>
      </w:r>
      <w:r>
        <w:t xml:space="preserve"> musí být nainstalovaná minimálně </w:t>
      </w:r>
      <w:r w:rsidRPr="00EC5F3D">
        <w:t>verze</w:t>
      </w:r>
      <w:r>
        <w:t xml:space="preserve"> </w:t>
      </w:r>
      <w:r w:rsidR="006A39A9">
        <w:rPr>
          <w:b/>
        </w:rPr>
        <w:t>2.0.</w:t>
      </w:r>
      <w:r w:rsidR="00BC491B">
        <w:rPr>
          <w:b/>
        </w:rPr>
        <w:t>2020</w:t>
      </w:r>
      <w:r w:rsidR="006A39A9">
        <w:rPr>
          <w:b/>
        </w:rPr>
        <w:t>.</w:t>
      </w:r>
      <w:r w:rsidR="00605532">
        <w:rPr>
          <w:b/>
        </w:rPr>
        <w:t>0100</w:t>
      </w:r>
      <w:r w:rsidR="006A39A9">
        <w:rPr>
          <w:b/>
        </w:rPr>
        <w:t xml:space="preserve"> </w:t>
      </w:r>
      <w:r w:rsidR="005E424C">
        <w:rPr>
          <w:b/>
        </w:rPr>
        <w:t xml:space="preserve">nebo </w:t>
      </w:r>
      <w:r w:rsidR="006A39A9">
        <w:rPr>
          <w:b/>
        </w:rPr>
        <w:t>3.0.</w:t>
      </w:r>
      <w:r w:rsidR="00BC491B">
        <w:rPr>
          <w:b/>
        </w:rPr>
        <w:t>2020</w:t>
      </w:r>
      <w:r w:rsidR="006A39A9">
        <w:rPr>
          <w:b/>
        </w:rPr>
        <w:t>.</w:t>
      </w:r>
      <w:r w:rsidR="00605532">
        <w:rPr>
          <w:b/>
        </w:rPr>
        <w:t>0100</w:t>
      </w:r>
      <w:r w:rsidR="00A57EC5">
        <w:rPr>
          <w:b/>
        </w:rPr>
        <w:t>.</w:t>
      </w:r>
    </w:p>
    <w:p w14:paraId="5AEB7790" w14:textId="77777777" w:rsidR="005E424C" w:rsidRDefault="00DC61D2" w:rsidP="00DC61D2">
      <w:r w:rsidRPr="00EC5F3D">
        <w:t xml:space="preserve">Kontrolu provedete v horní liště programu Helios Orange, v nabídce Nápověda, O programu -  </w:t>
      </w:r>
      <w:r w:rsidR="005E424C">
        <w:t xml:space="preserve"> pod položkou Databáze nebo pro edici </w:t>
      </w:r>
      <w:proofErr w:type="spellStart"/>
      <w:r w:rsidR="005E424C">
        <w:t>iNUVIO</w:t>
      </w:r>
      <w:proofErr w:type="spellEnd"/>
      <w:r w:rsidR="005E424C">
        <w:t xml:space="preserve"> na záložce HELIOS, O programu rovněž pod položkou Databáze.</w:t>
      </w:r>
    </w:p>
    <w:p w14:paraId="1656B84A" w14:textId="4C21FD69" w:rsidR="00DC61D2" w:rsidRDefault="00DC61D2" w:rsidP="00DC61D2">
      <w:pPr>
        <w:pStyle w:val="Nadpis2"/>
      </w:pPr>
      <w:bookmarkStart w:id="5" w:name="_Toc29376610"/>
      <w:r>
        <w:t xml:space="preserve">Kontrola údajů před uzávěrkou prosince </w:t>
      </w:r>
      <w:r w:rsidR="00BC491B">
        <w:t>2019</w:t>
      </w:r>
      <w:bookmarkEnd w:id="5"/>
    </w:p>
    <w:p w14:paraId="17E8B4B8" w14:textId="77777777" w:rsidR="00DC61D2" w:rsidRDefault="00E401A0" w:rsidP="00DC61D2">
      <w:pPr>
        <w:numPr>
          <w:ilvl w:val="0"/>
          <w:numId w:val="22"/>
        </w:numPr>
        <w:rPr>
          <w:b/>
        </w:rPr>
      </w:pPr>
      <w:r>
        <w:rPr>
          <w:b/>
        </w:rPr>
        <w:t>Položka Roky uchování karty</w:t>
      </w:r>
    </w:p>
    <w:p w14:paraId="5569B568" w14:textId="77777777" w:rsidR="00DC61D2" w:rsidRDefault="00DC61D2" w:rsidP="00DC61D2">
      <w:pPr>
        <w:ind w:left="1440"/>
        <w:rPr>
          <w:b/>
        </w:rPr>
      </w:pPr>
    </w:p>
    <w:p w14:paraId="53614A52" w14:textId="77777777" w:rsidR="00DC61D2" w:rsidRPr="005758CA" w:rsidRDefault="00DC61D2" w:rsidP="00DC61D2">
      <w:r w:rsidRPr="005C29B5">
        <w:t>Zkontrolujte</w:t>
      </w:r>
      <w:r>
        <w:t xml:space="preserve">, zda v nabídce Konstanty a číselníky, Konstanty a sazby v sekci Přednastavené parametry je nastavena položka </w:t>
      </w:r>
      <w:r w:rsidR="00FB7362">
        <w:rPr>
          <w:b/>
        </w:rPr>
        <w:t>Roky uchování karty</w:t>
      </w:r>
      <w:r>
        <w:t xml:space="preserve">, dle vašich požadavků. </w:t>
      </w:r>
    </w:p>
    <w:p w14:paraId="566D0913" w14:textId="77777777" w:rsidR="00DC61D2" w:rsidRPr="00A22480" w:rsidRDefault="00DC61D2" w:rsidP="00DC61D2">
      <w:r>
        <w:t xml:space="preserve">Tato položka určuje, kolik let po ukončení pracovního poměru bude zaměstnanec „vidět“ ve Mzdových údajích. </w:t>
      </w:r>
    </w:p>
    <w:p w14:paraId="3001FD36" w14:textId="63136A8D" w:rsidR="00DC61D2" w:rsidRDefault="00DC61D2" w:rsidP="00DC61D2">
      <w:r>
        <w:t xml:space="preserve">Pokud je zde nastavena nula, znamená to, že v roce </w:t>
      </w:r>
      <w:r w:rsidR="00BC491B">
        <w:t>2020</w:t>
      </w:r>
      <w:r>
        <w:t xml:space="preserve"> uvidíte všechny zaměstnance bez ohledu na to, kdy ukončili pracovní poměr.</w:t>
      </w:r>
    </w:p>
    <w:p w14:paraId="575BDC41" w14:textId="77777777" w:rsidR="00DC61D2" w:rsidRDefault="00DC61D2" w:rsidP="00DC61D2">
      <w:pPr>
        <w:ind w:left="720"/>
      </w:pPr>
    </w:p>
    <w:p w14:paraId="7A1D8912" w14:textId="77777777" w:rsidR="00DC61D2" w:rsidRPr="00615CD9" w:rsidRDefault="00DC61D2" w:rsidP="00DC61D2">
      <w:pPr>
        <w:rPr>
          <w:b/>
        </w:rPr>
      </w:pPr>
      <w:r w:rsidRPr="00615CD9">
        <w:rPr>
          <w:b/>
        </w:rPr>
        <w:t xml:space="preserve">Příklad </w:t>
      </w:r>
    </w:p>
    <w:p w14:paraId="5A20611D" w14:textId="217F5673" w:rsidR="00DC61D2" w:rsidRDefault="00DC61D2" w:rsidP="00DC61D2">
      <w:r>
        <w:t xml:space="preserve">Pokud je zde nastavena například jednička (jeden rok), znamená to, že po roční uzávěrce roku </w:t>
      </w:r>
      <w:r w:rsidR="00BC491B">
        <w:t>2019</w:t>
      </w:r>
      <w:r>
        <w:t xml:space="preserve"> neuvidíte ve Mzdových údajích roku </w:t>
      </w:r>
      <w:r w:rsidR="00BC491B">
        <w:t>2020</w:t>
      </w:r>
      <w:r>
        <w:t xml:space="preserve"> ty zaměstnance, u kterých od ukončení pracovního poměru uběhl alespoň jeden rok.</w:t>
      </w:r>
    </w:p>
    <w:p w14:paraId="2D243B44" w14:textId="77777777" w:rsidR="00BC491B" w:rsidRDefault="00BC491B" w:rsidP="00DC61D2"/>
    <w:p w14:paraId="273A6CD4" w14:textId="62027019" w:rsidR="00DC61D2" w:rsidRDefault="00DC61D2" w:rsidP="00DC61D2">
      <w:r>
        <w:t xml:space="preserve">Jestliže budete mít zaměstnance, který ukončil pracovní poměr v průběhu roku </w:t>
      </w:r>
      <w:r w:rsidR="00BC491B">
        <w:t>2019</w:t>
      </w:r>
      <w:r>
        <w:t xml:space="preserve">, roční uzávěrka roku </w:t>
      </w:r>
      <w:r w:rsidR="00BC491B">
        <w:t>2019</w:t>
      </w:r>
      <w:r>
        <w:t xml:space="preserve"> ho „přenese“ do roku </w:t>
      </w:r>
      <w:r w:rsidR="00BC491B">
        <w:t>2020</w:t>
      </w:r>
      <w:r>
        <w:t xml:space="preserve"> – ještě od ukončení pracovního poměru neuběhl rok.</w:t>
      </w:r>
    </w:p>
    <w:p w14:paraId="12936B77" w14:textId="77777777" w:rsidR="00BC491B" w:rsidRDefault="00BC491B" w:rsidP="00DC61D2"/>
    <w:p w14:paraId="076DCBF3" w14:textId="0A607A77" w:rsidR="00DC61D2" w:rsidRDefault="00DC61D2" w:rsidP="00DC61D2">
      <w:r>
        <w:t xml:space="preserve">Jestliže budete mít zaměstnance, který ukončil pracovní poměr v roce </w:t>
      </w:r>
      <w:r w:rsidR="00BC491B">
        <w:t>2018</w:t>
      </w:r>
      <w:r>
        <w:t xml:space="preserve"> nebo dříve, roční uzávěrka roku </w:t>
      </w:r>
      <w:r w:rsidR="00BC491B">
        <w:t>2019</w:t>
      </w:r>
      <w:r>
        <w:t xml:space="preserve"> ho „nepřenese“ do roku </w:t>
      </w:r>
      <w:r w:rsidR="00BC491B">
        <w:t>2020</w:t>
      </w:r>
      <w:r>
        <w:t xml:space="preserve"> – již uplynul rok od ukončení pracovního poměru.</w:t>
      </w:r>
    </w:p>
    <w:p w14:paraId="1A35CEF8" w14:textId="77777777" w:rsidR="00DC61D2" w:rsidRDefault="00DC61D2" w:rsidP="00DC61D2">
      <w:pPr>
        <w:widowControl/>
        <w:adjustRightInd/>
        <w:spacing w:line="240" w:lineRule="auto"/>
        <w:jc w:val="left"/>
        <w:textAlignment w:val="auto"/>
      </w:pPr>
      <w:r>
        <w:br w:type="page"/>
      </w:r>
    </w:p>
    <w:p w14:paraId="1D51C195" w14:textId="77777777" w:rsidR="00DC61D2" w:rsidRDefault="00DC61D2" w:rsidP="00DC61D2">
      <w:pPr>
        <w:rPr>
          <w:b/>
        </w:rPr>
      </w:pPr>
      <w:r w:rsidRPr="00C40C0B">
        <w:rPr>
          <w:b/>
        </w:rPr>
        <w:lastRenderedPageBreak/>
        <w:t>POZOR!</w:t>
      </w:r>
    </w:p>
    <w:p w14:paraId="647C4186" w14:textId="77777777" w:rsidR="00DC61D2" w:rsidRDefault="00DC61D2" w:rsidP="00DC61D2">
      <w:r>
        <w:t>Tím, že nastavíte tuto konstantu, zaměstnanec v následujících letech „nezmizí“. Vždy bude zobrazen v číselníku Zaměstnanci a jeho Mzdové údaje z předchozích let budou vidět při vstupu do předchozích let.</w:t>
      </w:r>
    </w:p>
    <w:p w14:paraId="0DEAAE10" w14:textId="77777777" w:rsidR="00DC61D2" w:rsidRPr="00C40C0B" w:rsidRDefault="00DC61D2" w:rsidP="00DC61D2">
      <w:pPr>
        <w:ind w:left="720"/>
      </w:pPr>
    </w:p>
    <w:p w14:paraId="7F24635E" w14:textId="77777777" w:rsidR="00DC61D2" w:rsidRDefault="00DC61D2" w:rsidP="00DC61D2">
      <w:pPr>
        <w:jc w:val="center"/>
      </w:pPr>
      <w:r>
        <w:rPr>
          <w:noProof/>
        </w:rPr>
        <w:drawing>
          <wp:inline distT="0" distB="0" distL="0" distR="0" wp14:anchorId="0E1E7968" wp14:editId="422431BF">
            <wp:extent cx="5317200" cy="396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7200" cy="3960000"/>
                    </a:xfrm>
                    <a:prstGeom prst="rect">
                      <a:avLst/>
                    </a:prstGeom>
                    <a:noFill/>
                    <a:ln>
                      <a:noFill/>
                    </a:ln>
                  </pic:spPr>
                </pic:pic>
              </a:graphicData>
            </a:graphic>
          </wp:inline>
        </w:drawing>
      </w:r>
    </w:p>
    <w:p w14:paraId="3204F8E6" w14:textId="77777777" w:rsidR="00DC61D2" w:rsidRDefault="00DC61D2" w:rsidP="00DC61D2"/>
    <w:p w14:paraId="03CD4AD4" w14:textId="77777777" w:rsidR="00DC61D2" w:rsidRPr="00E41094" w:rsidRDefault="00DC61D2" w:rsidP="00BC491B">
      <w:pPr>
        <w:numPr>
          <w:ilvl w:val="0"/>
          <w:numId w:val="22"/>
        </w:numPr>
        <w:rPr>
          <w:b/>
        </w:rPr>
      </w:pPr>
      <w:r w:rsidRPr="00E41094">
        <w:rPr>
          <w:b/>
        </w:rPr>
        <w:t>Položka OZP</w:t>
      </w:r>
      <w:r>
        <w:rPr>
          <w:b/>
        </w:rPr>
        <w:t>/OZZ</w:t>
      </w:r>
      <w:r w:rsidRPr="00E41094">
        <w:rPr>
          <w:b/>
        </w:rPr>
        <w:t xml:space="preserve"> (Osoba zdravotně postižená</w:t>
      </w:r>
      <w:r>
        <w:rPr>
          <w:b/>
        </w:rPr>
        <w:t>/Osoba zdravotně znevýhodněná</w:t>
      </w:r>
      <w:r w:rsidRPr="00E41094">
        <w:rPr>
          <w:b/>
        </w:rPr>
        <w:t>)</w:t>
      </w:r>
    </w:p>
    <w:p w14:paraId="75BC4E20" w14:textId="77777777" w:rsidR="00DC61D2" w:rsidRDefault="00DC61D2" w:rsidP="00DC61D2">
      <w:pPr>
        <w:ind w:left="720"/>
      </w:pPr>
    </w:p>
    <w:p w14:paraId="540E1AC8" w14:textId="77777777" w:rsidR="00DC61D2" w:rsidRPr="001C5D30" w:rsidRDefault="00DC61D2" w:rsidP="00DC61D2">
      <w:r>
        <w:t xml:space="preserve">V nabídce Zaměstnanci, Doplňující údaje, </w:t>
      </w:r>
      <w:r w:rsidR="00FB7362">
        <w:t xml:space="preserve">na záložce </w:t>
      </w:r>
      <w:r>
        <w:t>Osobní údaje sekce Ostatní údaje je nutné, aby</w:t>
      </w:r>
      <w:r w:rsidRPr="00503982">
        <w:t xml:space="preserve"> byl</w:t>
      </w:r>
      <w:r>
        <w:t>a</w:t>
      </w:r>
      <w:r w:rsidRPr="00503982">
        <w:t xml:space="preserve"> správně </w:t>
      </w:r>
      <w:r>
        <w:t xml:space="preserve">vyplněna položka </w:t>
      </w:r>
      <w:r w:rsidRPr="0023780D">
        <w:rPr>
          <w:b/>
        </w:rPr>
        <w:t>OZP</w:t>
      </w:r>
      <w:r>
        <w:rPr>
          <w:b/>
        </w:rPr>
        <w:t>/OZZ</w:t>
      </w:r>
      <w:r>
        <w:t xml:space="preserve">. Tato položka má zásadní vliv na </w:t>
      </w:r>
      <w:r w:rsidRPr="00F4110E">
        <w:rPr>
          <w:b/>
        </w:rPr>
        <w:t>výpočet Povinného podílu</w:t>
      </w:r>
      <w:r>
        <w:rPr>
          <w:b/>
        </w:rPr>
        <w:t xml:space="preserve"> – Oznámení o plnění povinného podílu</w:t>
      </w:r>
      <w:r w:rsidRPr="00F4110E">
        <w:rPr>
          <w:b/>
        </w:rPr>
        <w:t>.</w:t>
      </w:r>
    </w:p>
    <w:p w14:paraId="3C265FEB" w14:textId="77777777" w:rsidR="00DC61D2" w:rsidRDefault="00DC61D2" w:rsidP="00DC61D2">
      <w:pPr>
        <w:widowControl/>
        <w:adjustRightInd/>
        <w:spacing w:line="240" w:lineRule="auto"/>
        <w:jc w:val="left"/>
        <w:textAlignment w:val="auto"/>
      </w:pPr>
      <w:r>
        <w:br w:type="page"/>
      </w:r>
    </w:p>
    <w:p w14:paraId="273A9E7A" w14:textId="77777777" w:rsidR="00DC61D2" w:rsidRPr="00503982" w:rsidRDefault="00DC61D2" w:rsidP="00DC61D2"/>
    <w:p w14:paraId="0EDE7B93" w14:textId="77777777" w:rsidR="00DC61D2" w:rsidRDefault="00DC61D2" w:rsidP="00DC61D2">
      <w:pPr>
        <w:rPr>
          <w:b/>
        </w:rPr>
      </w:pPr>
      <w:r>
        <w:rPr>
          <w:b/>
        </w:rPr>
        <w:t>POZOR!</w:t>
      </w:r>
    </w:p>
    <w:p w14:paraId="0837744C" w14:textId="77777777" w:rsidR="00DC61D2" w:rsidRDefault="00DC61D2" w:rsidP="00DC61D2">
      <w:pPr>
        <w:rPr>
          <w:b/>
        </w:rPr>
      </w:pPr>
      <w:r>
        <w:t xml:space="preserve">Údaje do formuláře Povinného podílu se počítají vždy po jednotlivých měsících, je tedy nutné, aby informace o tom, zda se jedná o OZP/OZZ, </w:t>
      </w:r>
      <w:r w:rsidRPr="0023780D">
        <w:rPr>
          <w:b/>
        </w:rPr>
        <w:t>byla ve všech měsících, ve kterých zaměstnanec byl OZP</w:t>
      </w:r>
      <w:r>
        <w:rPr>
          <w:b/>
        </w:rPr>
        <w:t>/OZZ</w:t>
      </w:r>
      <w:r w:rsidRPr="0023780D">
        <w:rPr>
          <w:b/>
        </w:rPr>
        <w:t>.</w:t>
      </w:r>
    </w:p>
    <w:p w14:paraId="52753C6F" w14:textId="77777777" w:rsidR="00DC61D2" w:rsidRPr="0023780D" w:rsidRDefault="00DC61D2" w:rsidP="00DC61D2">
      <w:pPr>
        <w:rPr>
          <w:b/>
        </w:rPr>
      </w:pPr>
      <w:r>
        <w:rPr>
          <w:b/>
        </w:rPr>
        <w:t>Nejmenší časovou jednotkou, za kterou se osoba (resp. odpracované hodiny) do formuláře načítá je jeden kalendářní měsíc.</w:t>
      </w:r>
    </w:p>
    <w:p w14:paraId="769C4A55" w14:textId="77777777" w:rsidR="00DC61D2" w:rsidRDefault="00DC61D2" w:rsidP="00DC61D2"/>
    <w:p w14:paraId="64DCA12D" w14:textId="77777777" w:rsidR="00DC61D2" w:rsidRDefault="00DC61D2" w:rsidP="00DC61D2">
      <w:r>
        <w:t xml:space="preserve">Jestliže v již uzavřených měsících tuto položku nemáte vyplněnou, je možné nad nabídkou Mzdové období spustit z místní nabídky akci </w:t>
      </w:r>
      <w:r w:rsidRPr="00542D3A">
        <w:rPr>
          <w:b/>
        </w:rPr>
        <w:t>Odemkni mzdové období</w:t>
      </w:r>
      <w:r>
        <w:t xml:space="preserve">. Následně provést úpravu položky OZP/OZZ. </w:t>
      </w:r>
    </w:p>
    <w:p w14:paraId="7F2036C0" w14:textId="77777777" w:rsidR="00DC61D2" w:rsidRDefault="00DC61D2" w:rsidP="00DC61D2">
      <w:r>
        <w:t xml:space="preserve">Opravu konkrétního měsíce zakončíte spuštěním </w:t>
      </w:r>
      <w:r w:rsidRPr="00542D3A">
        <w:rPr>
          <w:b/>
        </w:rPr>
        <w:t>Opakované uzávěrky</w:t>
      </w:r>
      <w:r>
        <w:t xml:space="preserve"> ve Mzdovém období (vše necháte implicitně nastaveno, nic nenastavujete).</w:t>
      </w:r>
    </w:p>
    <w:p w14:paraId="11E16A2D" w14:textId="77777777" w:rsidR="00DC61D2" w:rsidRPr="00503982" w:rsidRDefault="00DC61D2" w:rsidP="00DC61D2">
      <w:pPr>
        <w:ind w:left="720"/>
      </w:pPr>
    </w:p>
    <w:p w14:paraId="0FB2EEBB" w14:textId="77777777" w:rsidR="00DC61D2" w:rsidRPr="00503982" w:rsidRDefault="00DC61D2" w:rsidP="00DC61D2">
      <w:pPr>
        <w:ind w:left="720"/>
        <w:jc w:val="center"/>
      </w:pPr>
      <w:r>
        <w:rPr>
          <w:noProof/>
        </w:rPr>
        <w:drawing>
          <wp:inline distT="0" distB="0" distL="0" distR="0" wp14:anchorId="01953140" wp14:editId="538F14F4">
            <wp:extent cx="6115050" cy="37338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733800"/>
                    </a:xfrm>
                    <a:prstGeom prst="rect">
                      <a:avLst/>
                    </a:prstGeom>
                    <a:noFill/>
                    <a:ln>
                      <a:noFill/>
                    </a:ln>
                  </pic:spPr>
                </pic:pic>
              </a:graphicData>
            </a:graphic>
          </wp:inline>
        </w:drawing>
      </w:r>
    </w:p>
    <w:p w14:paraId="5E7D401E" w14:textId="77777777" w:rsidR="00DC61D2" w:rsidRDefault="00DC61D2" w:rsidP="00DC61D2"/>
    <w:p w14:paraId="0611A3FB" w14:textId="77777777" w:rsidR="00DC61D2" w:rsidRPr="00E41094" w:rsidRDefault="00DC61D2" w:rsidP="00DC61D2">
      <w:pPr>
        <w:numPr>
          <w:ilvl w:val="0"/>
          <w:numId w:val="22"/>
        </w:numPr>
        <w:rPr>
          <w:b/>
        </w:rPr>
      </w:pPr>
      <w:r>
        <w:rPr>
          <w:b/>
        </w:rPr>
        <w:t>Kód území (Kód základní územní jednotky)</w:t>
      </w:r>
    </w:p>
    <w:p w14:paraId="6DCC88EE" w14:textId="77777777" w:rsidR="00DC61D2" w:rsidRDefault="00DC61D2" w:rsidP="00DC61D2">
      <w:pPr>
        <w:ind w:left="720"/>
      </w:pPr>
    </w:p>
    <w:p w14:paraId="5AAE0DDE" w14:textId="410F79FC" w:rsidR="00DC61D2" w:rsidRDefault="00DC61D2" w:rsidP="00DC61D2">
      <w:pPr>
        <w:rPr>
          <w:bCs/>
        </w:rPr>
      </w:pPr>
      <w:r>
        <w:t xml:space="preserve">V nabídce Zaměstnanci, Doplňující údaje, </w:t>
      </w:r>
      <w:r w:rsidR="00FB7362">
        <w:t xml:space="preserve">na záložce </w:t>
      </w:r>
      <w:r>
        <w:t>Osobní údaje v sekci Ostatní údaje je nutné, aby</w:t>
      </w:r>
      <w:r w:rsidRPr="00503982">
        <w:t xml:space="preserve"> byl</w:t>
      </w:r>
      <w:r>
        <w:t>a</w:t>
      </w:r>
      <w:r w:rsidRPr="00503982">
        <w:t xml:space="preserve"> správně </w:t>
      </w:r>
      <w:r>
        <w:t xml:space="preserve">vyplněna položka </w:t>
      </w:r>
      <w:r>
        <w:rPr>
          <w:b/>
        </w:rPr>
        <w:t>Kód území</w:t>
      </w:r>
      <w:r>
        <w:t xml:space="preserve">. Jedná se o kód územní jednotky, ve kterém se nachází </w:t>
      </w:r>
      <w:r>
        <w:lastRenderedPageBreak/>
        <w:t>místo výkonu práce zaměstnance. Tato položka má zásadní vliv na</w:t>
      </w:r>
      <w:r>
        <w:rPr>
          <w:b/>
        </w:rPr>
        <w:t xml:space="preserve"> sestavení formuláře Přílohy č</w:t>
      </w:r>
      <w:r w:rsidRPr="00F4110E">
        <w:rPr>
          <w:b/>
        </w:rPr>
        <w:t>.</w:t>
      </w:r>
      <w:r>
        <w:rPr>
          <w:b/>
        </w:rPr>
        <w:t xml:space="preserve"> 1 - </w:t>
      </w:r>
      <w:r w:rsidRPr="009D7615">
        <w:rPr>
          <w:b/>
          <w:bCs/>
        </w:rPr>
        <w:t>POČET ZAMĚSTNANCŮ ke dn</w:t>
      </w:r>
      <w:r>
        <w:rPr>
          <w:b/>
          <w:bCs/>
        </w:rPr>
        <w:t xml:space="preserve">i 1. 12. </w:t>
      </w:r>
      <w:r w:rsidR="00BC491B">
        <w:rPr>
          <w:b/>
          <w:bCs/>
        </w:rPr>
        <w:t>2019</w:t>
      </w:r>
      <w:r>
        <w:rPr>
          <w:b/>
          <w:bCs/>
        </w:rPr>
        <w:t>.</w:t>
      </w:r>
      <w:r>
        <w:rPr>
          <w:bCs/>
        </w:rPr>
        <w:t xml:space="preserve"> Položka je navázána na přehled pomocných číselníků ve speciální skupině „Kód území“, zadáváte kód a popis území.</w:t>
      </w:r>
    </w:p>
    <w:p w14:paraId="6256DDC8" w14:textId="77777777" w:rsidR="00DC61D2" w:rsidRDefault="00DC61D2" w:rsidP="00DC61D2">
      <w:pPr>
        <w:rPr>
          <w:bCs/>
        </w:rPr>
      </w:pPr>
    </w:p>
    <w:p w14:paraId="39871D38" w14:textId="77777777" w:rsidR="00DC61D2" w:rsidRDefault="00DC61D2" w:rsidP="00DC61D2">
      <w:pPr>
        <w:rPr>
          <w:bCs/>
        </w:rPr>
      </w:pPr>
      <w:r>
        <w:rPr>
          <w:noProof/>
        </w:rPr>
        <w:drawing>
          <wp:inline distT="0" distB="0" distL="0" distR="0" wp14:anchorId="3323B108" wp14:editId="7B4B3D6B">
            <wp:extent cx="6115050" cy="330517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305175"/>
                    </a:xfrm>
                    <a:prstGeom prst="rect">
                      <a:avLst/>
                    </a:prstGeom>
                    <a:noFill/>
                    <a:ln>
                      <a:noFill/>
                    </a:ln>
                  </pic:spPr>
                </pic:pic>
              </a:graphicData>
            </a:graphic>
          </wp:inline>
        </w:drawing>
      </w:r>
    </w:p>
    <w:p w14:paraId="0F78C5D6" w14:textId="77777777" w:rsidR="00DC61D2" w:rsidRDefault="00DC61D2" w:rsidP="00DC61D2">
      <w:pPr>
        <w:rPr>
          <w:bCs/>
        </w:rPr>
      </w:pPr>
      <w:r>
        <w:rPr>
          <w:bCs/>
        </w:rPr>
        <w:t>V tiskovém formuláři Počet zaměstnanců ke dni se zobrazují tyto položky:</w:t>
      </w:r>
    </w:p>
    <w:p w14:paraId="274A6A13" w14:textId="77777777" w:rsidR="00DC61D2" w:rsidRDefault="00DC61D2" w:rsidP="00DC61D2">
      <w:pPr>
        <w:rPr>
          <w:bCs/>
        </w:rPr>
      </w:pPr>
    </w:p>
    <w:p w14:paraId="6CD431BE" w14:textId="77777777" w:rsidR="00DC61D2" w:rsidRDefault="00DC61D2" w:rsidP="00DC61D2">
      <w:pPr>
        <w:rPr>
          <w:b/>
          <w:bCs/>
        </w:rPr>
      </w:pPr>
      <w:r>
        <w:rPr>
          <w:bCs/>
        </w:rPr>
        <w:tab/>
      </w:r>
      <w:r w:rsidRPr="00267AB9">
        <w:rPr>
          <w:b/>
          <w:bCs/>
        </w:rPr>
        <w:t>Název místa výkonu práce</w:t>
      </w:r>
      <w:r>
        <w:rPr>
          <w:bCs/>
        </w:rPr>
        <w:t xml:space="preserve"> – údaj se přebírá z </w:t>
      </w:r>
      <w:r w:rsidRPr="00267AB9">
        <w:rPr>
          <w:b/>
          <w:bCs/>
        </w:rPr>
        <w:t>názvu organizační struktury</w:t>
      </w:r>
    </w:p>
    <w:p w14:paraId="238533DF" w14:textId="77777777" w:rsidR="00DC61D2" w:rsidRDefault="00DC61D2" w:rsidP="00DC61D2">
      <w:pPr>
        <w:rPr>
          <w:b/>
          <w:bCs/>
        </w:rPr>
      </w:pPr>
      <w:r>
        <w:rPr>
          <w:b/>
          <w:bCs/>
        </w:rPr>
        <w:tab/>
        <w:t xml:space="preserve">Název obce – </w:t>
      </w:r>
      <w:r w:rsidRPr="00267AB9">
        <w:rPr>
          <w:bCs/>
        </w:rPr>
        <w:t>údaj se přebírá z položky</w:t>
      </w:r>
      <w:r>
        <w:rPr>
          <w:b/>
          <w:bCs/>
        </w:rPr>
        <w:t xml:space="preserve"> Kód území – Popis</w:t>
      </w:r>
    </w:p>
    <w:p w14:paraId="4823B094" w14:textId="77777777" w:rsidR="00DC61D2" w:rsidRDefault="00DC61D2" w:rsidP="00DC61D2">
      <w:pPr>
        <w:rPr>
          <w:b/>
          <w:bCs/>
        </w:rPr>
      </w:pPr>
      <w:r>
        <w:rPr>
          <w:b/>
          <w:bCs/>
        </w:rPr>
        <w:tab/>
        <w:t xml:space="preserve">Kód obce (ZÚJ) – </w:t>
      </w:r>
      <w:r w:rsidRPr="00267AB9">
        <w:rPr>
          <w:bCs/>
        </w:rPr>
        <w:t>údaj se přebírá z položky</w:t>
      </w:r>
      <w:r>
        <w:rPr>
          <w:b/>
          <w:bCs/>
        </w:rPr>
        <w:t xml:space="preserve"> Kód území – Kód</w:t>
      </w:r>
    </w:p>
    <w:p w14:paraId="1C39EAF2" w14:textId="77777777" w:rsidR="00DC61D2" w:rsidRPr="003D0F86" w:rsidRDefault="00DC61D2" w:rsidP="00DC61D2">
      <w:r>
        <w:rPr>
          <w:b/>
          <w:bCs/>
        </w:rPr>
        <w:tab/>
        <w:t xml:space="preserve">Název územního okresu – </w:t>
      </w:r>
      <w:r w:rsidRPr="00267AB9">
        <w:rPr>
          <w:bCs/>
        </w:rPr>
        <w:t>údaj se přebírá z položky</w:t>
      </w:r>
      <w:r>
        <w:rPr>
          <w:b/>
          <w:bCs/>
        </w:rPr>
        <w:t xml:space="preserve"> Kód </w:t>
      </w:r>
      <w:proofErr w:type="gramStart"/>
      <w:r>
        <w:rPr>
          <w:b/>
          <w:bCs/>
        </w:rPr>
        <w:t>LAU - Název</w:t>
      </w:r>
      <w:proofErr w:type="gramEnd"/>
    </w:p>
    <w:p w14:paraId="74F6FCD5" w14:textId="77777777" w:rsidR="00DC61D2" w:rsidRDefault="00DC61D2" w:rsidP="00DC61D2"/>
    <w:p w14:paraId="424E7D0D" w14:textId="77777777" w:rsidR="00DC61D2" w:rsidRPr="00503982" w:rsidRDefault="00DC61D2" w:rsidP="00DC61D2"/>
    <w:p w14:paraId="5820375C" w14:textId="77777777" w:rsidR="00DC61D2" w:rsidRDefault="00DC61D2" w:rsidP="00DC61D2">
      <w:pPr>
        <w:rPr>
          <w:b/>
        </w:rPr>
      </w:pPr>
      <w:r>
        <w:rPr>
          <w:b/>
        </w:rPr>
        <w:t>POZOR!</w:t>
      </w:r>
    </w:p>
    <w:p w14:paraId="66F8A3E1" w14:textId="79ABFFEB" w:rsidR="00DC61D2" w:rsidRPr="0023780D" w:rsidRDefault="00DC61D2" w:rsidP="00DC61D2">
      <w:pPr>
        <w:rPr>
          <w:b/>
        </w:rPr>
      </w:pPr>
      <w:r>
        <w:t xml:space="preserve">Jelikož se jedná o stav zaměstnanců k 1. 12. </w:t>
      </w:r>
      <w:r w:rsidR="00BC491B">
        <w:t>2019</w:t>
      </w:r>
      <w:r>
        <w:t xml:space="preserve">, není třeba atribut vyplňovat do všech mzdových obdobích roku </w:t>
      </w:r>
      <w:r w:rsidR="00BC491B">
        <w:t>2019</w:t>
      </w:r>
      <w:r>
        <w:t xml:space="preserve">. </w:t>
      </w:r>
      <w:r w:rsidRPr="008A40BD">
        <w:rPr>
          <w:b/>
        </w:rPr>
        <w:t>Postačí</w:t>
      </w:r>
      <w:r>
        <w:rPr>
          <w:b/>
        </w:rPr>
        <w:t xml:space="preserve">, </w:t>
      </w:r>
      <w:r w:rsidRPr="008A40BD">
        <w:rPr>
          <w:b/>
        </w:rPr>
        <w:t xml:space="preserve">pokud doplníte údaje do prosince </w:t>
      </w:r>
      <w:r w:rsidR="00BC491B">
        <w:rPr>
          <w:b/>
        </w:rPr>
        <w:t>2019</w:t>
      </w:r>
      <w:r w:rsidRPr="0023780D">
        <w:rPr>
          <w:b/>
        </w:rPr>
        <w:t>.</w:t>
      </w:r>
    </w:p>
    <w:p w14:paraId="6BB3D84F" w14:textId="77777777" w:rsidR="00DC61D2" w:rsidRDefault="00DC61D2" w:rsidP="00DC61D2"/>
    <w:p w14:paraId="6D7E4C47" w14:textId="77777777" w:rsidR="00DC61D2" w:rsidRDefault="00DC61D2" w:rsidP="00DC61D2">
      <w:r>
        <w:t xml:space="preserve">Jestliže v již uzavřeném měsíci prosinci tuto položku nemáte vyplněnou, je možné nad nabídkou Mzdové období spustit z místní nabídky akci </w:t>
      </w:r>
      <w:r w:rsidRPr="00542D3A">
        <w:rPr>
          <w:b/>
        </w:rPr>
        <w:t>Odemkni mzdové období</w:t>
      </w:r>
      <w:r>
        <w:t xml:space="preserve">. Následně provést úpravu položky Kód území. </w:t>
      </w:r>
    </w:p>
    <w:p w14:paraId="21412A1E" w14:textId="77777777" w:rsidR="00DC61D2" w:rsidRDefault="00DC61D2" w:rsidP="00DC61D2">
      <w:r>
        <w:t xml:space="preserve">Opravu konkrétního měsíce zakončíte spuštěním </w:t>
      </w:r>
      <w:r w:rsidRPr="00542D3A">
        <w:rPr>
          <w:b/>
        </w:rPr>
        <w:t>Opakované uzávěrky</w:t>
      </w:r>
      <w:r>
        <w:t xml:space="preserve"> v Mzdovém období (vše necháte implicitně nastaveno, nic nenastavujete).</w:t>
      </w:r>
    </w:p>
    <w:p w14:paraId="5BF99125" w14:textId="77777777" w:rsidR="00DC61D2" w:rsidRDefault="00DC61D2" w:rsidP="00DC61D2"/>
    <w:p w14:paraId="104226E4" w14:textId="77777777" w:rsidR="00DC61D2" w:rsidRDefault="00DC61D2" w:rsidP="00DC61D2">
      <w:pPr>
        <w:pStyle w:val="Nadpis2"/>
      </w:pPr>
      <w:bookmarkStart w:id="6" w:name="_Toc29376611"/>
      <w:r>
        <w:t>Roční uzávěrka</w:t>
      </w:r>
      <w:bookmarkEnd w:id="6"/>
    </w:p>
    <w:p w14:paraId="54DAA243" w14:textId="66645F10" w:rsidR="00DC61D2" w:rsidRDefault="00DC61D2" w:rsidP="00DC61D2">
      <w:r>
        <w:t xml:space="preserve">Roční uzávěrku lze provést až poté, co bude provedena měsíční uzávěrka </w:t>
      </w:r>
      <w:r w:rsidRPr="00267AB9">
        <w:rPr>
          <w:b/>
        </w:rPr>
        <w:t xml:space="preserve">za prosinec </w:t>
      </w:r>
      <w:r w:rsidR="00BC491B">
        <w:rPr>
          <w:b/>
        </w:rPr>
        <w:t>2019</w:t>
      </w:r>
      <w:r>
        <w:t xml:space="preserve">. </w:t>
      </w:r>
    </w:p>
    <w:p w14:paraId="628FCF56" w14:textId="7C49C427" w:rsidR="00DC61D2" w:rsidRPr="0015465D" w:rsidRDefault="00DC61D2" w:rsidP="00DC61D2">
      <w:pPr>
        <w:rPr>
          <w:b/>
        </w:rPr>
      </w:pPr>
      <w:r>
        <w:t xml:space="preserve">Roční uzávěrku provádíte nad nabídkou Mzdové období. </w:t>
      </w:r>
      <w:r w:rsidR="00E1608C">
        <w:t>Přes akci vyber období</w:t>
      </w:r>
      <w:r w:rsidR="00025638">
        <w:t>,</w:t>
      </w:r>
      <w:r w:rsidR="00E1608C">
        <w:t xml:space="preserve"> v</w:t>
      </w:r>
      <w:r>
        <w:t xml:space="preserve">yberete měsíc prosinec a z místní nabídky zvolíte akci Roční uzávěrka. </w:t>
      </w:r>
      <w:r w:rsidRPr="0015465D">
        <w:rPr>
          <w:b/>
        </w:rPr>
        <w:t xml:space="preserve">Bez provedení roční uzávěrky není možné počítat výplaty za leden </w:t>
      </w:r>
      <w:r w:rsidR="00BC491B">
        <w:rPr>
          <w:b/>
        </w:rPr>
        <w:t>2020</w:t>
      </w:r>
      <w:r w:rsidRPr="0015465D">
        <w:rPr>
          <w:b/>
        </w:rPr>
        <w:t>.</w:t>
      </w:r>
    </w:p>
    <w:p w14:paraId="4211FEC4" w14:textId="77777777" w:rsidR="00DC61D2" w:rsidRPr="00EC5F3D" w:rsidRDefault="00DC61D2" w:rsidP="00DC61D2">
      <w:pPr>
        <w:pStyle w:val="Nadpis2"/>
      </w:pPr>
      <w:bookmarkStart w:id="7" w:name="_Toc156581098"/>
      <w:bookmarkStart w:id="8" w:name="_Toc156581314"/>
      <w:bookmarkStart w:id="9" w:name="_Toc156581407"/>
      <w:bookmarkStart w:id="10" w:name="_Toc156620247"/>
      <w:bookmarkStart w:id="11" w:name="_Toc156620313"/>
      <w:bookmarkStart w:id="12" w:name="_Toc187638170"/>
      <w:bookmarkStart w:id="13" w:name="_Toc29376612"/>
      <w:r w:rsidRPr="00EC5F3D">
        <w:t>Mzdové konstanty</w:t>
      </w:r>
      <w:bookmarkEnd w:id="7"/>
      <w:bookmarkEnd w:id="8"/>
      <w:bookmarkEnd w:id="9"/>
      <w:bookmarkEnd w:id="10"/>
      <w:bookmarkEnd w:id="11"/>
      <w:bookmarkEnd w:id="12"/>
      <w:bookmarkEnd w:id="13"/>
    </w:p>
    <w:p w14:paraId="47678DF4" w14:textId="7586F002" w:rsidR="00DC61D2" w:rsidRPr="00EC5F3D" w:rsidRDefault="00DC61D2" w:rsidP="00DC61D2">
      <w:r>
        <w:t xml:space="preserve">Pokud </w:t>
      </w:r>
      <w:r w:rsidRPr="00EC5F3D">
        <w:t xml:space="preserve">provedete Roční uzávěrku </w:t>
      </w:r>
      <w:r>
        <w:t>alespoň na</w:t>
      </w:r>
      <w:r w:rsidRPr="00EC5F3D">
        <w:t xml:space="preserve"> verzi</w:t>
      </w:r>
      <w:r w:rsidR="00A41CB6">
        <w:t xml:space="preserve"> </w:t>
      </w:r>
      <w:r w:rsidR="006A39A9">
        <w:rPr>
          <w:b/>
        </w:rPr>
        <w:t>2.0.</w:t>
      </w:r>
      <w:r w:rsidR="00BC491B">
        <w:rPr>
          <w:b/>
        </w:rPr>
        <w:t>2020</w:t>
      </w:r>
      <w:r w:rsidR="006A39A9">
        <w:rPr>
          <w:b/>
        </w:rPr>
        <w:t>.</w:t>
      </w:r>
      <w:r w:rsidR="00605532">
        <w:rPr>
          <w:b/>
        </w:rPr>
        <w:t>0100</w:t>
      </w:r>
      <w:r w:rsidR="006A39A9">
        <w:t xml:space="preserve"> nebo </w:t>
      </w:r>
      <w:r w:rsidR="006A39A9" w:rsidRPr="00592BFD">
        <w:rPr>
          <w:b/>
        </w:rPr>
        <w:t>3.0.</w:t>
      </w:r>
      <w:r w:rsidR="00BC491B">
        <w:rPr>
          <w:b/>
        </w:rPr>
        <w:t>2020</w:t>
      </w:r>
      <w:r w:rsidR="006A39A9" w:rsidRPr="00592BFD">
        <w:rPr>
          <w:b/>
        </w:rPr>
        <w:t>.</w:t>
      </w:r>
      <w:r w:rsidR="00605532">
        <w:rPr>
          <w:b/>
        </w:rPr>
        <w:t>0100</w:t>
      </w:r>
      <w:r w:rsidR="00592BFD">
        <w:rPr>
          <w:b/>
        </w:rPr>
        <w:t>,</w:t>
      </w:r>
      <w:r w:rsidRPr="00EC5F3D">
        <w:t xml:space="preserve"> budou v konstantách pro </w:t>
      </w:r>
      <w:r>
        <w:t xml:space="preserve">rok </w:t>
      </w:r>
      <w:r w:rsidR="00BC491B">
        <w:t>2020</w:t>
      </w:r>
      <w:r>
        <w:t xml:space="preserve"> </w:t>
      </w:r>
      <w:r w:rsidRPr="00EC5F3D">
        <w:t xml:space="preserve">nastaveny všechny konstanty správně. </w:t>
      </w:r>
    </w:p>
    <w:p w14:paraId="6ABDA0EE" w14:textId="77777777" w:rsidR="00DC61D2" w:rsidRPr="00EC5F3D" w:rsidRDefault="00DC61D2" w:rsidP="00DC61D2"/>
    <w:p w14:paraId="07D3BBC2" w14:textId="77777777" w:rsidR="00DC61D2" w:rsidRPr="00EC5F3D" w:rsidRDefault="00DC61D2" w:rsidP="00DC61D2">
      <w:r w:rsidRPr="00EC5F3D">
        <w:t>Pokud jste pro</w:t>
      </w:r>
      <w:r>
        <w:t xml:space="preserve">vedli </w:t>
      </w:r>
      <w:r w:rsidR="00B44ED2">
        <w:t xml:space="preserve">roční </w:t>
      </w:r>
      <w:r>
        <w:t xml:space="preserve">uzávěrku na verzi nižší, </w:t>
      </w:r>
      <w:r w:rsidRPr="00EC5F3D">
        <w:t xml:space="preserve">je </w:t>
      </w:r>
      <w:r w:rsidRPr="00A318CF">
        <w:rPr>
          <w:b/>
        </w:rPr>
        <w:t>nutný</w:t>
      </w:r>
      <w:r w:rsidRPr="00EC5F3D">
        <w:t xml:space="preserve"> následující postup:</w:t>
      </w:r>
    </w:p>
    <w:p w14:paraId="60D6A72A" w14:textId="77777777" w:rsidR="00DC61D2" w:rsidRPr="00EC5F3D" w:rsidRDefault="00DC61D2" w:rsidP="00DC61D2"/>
    <w:p w14:paraId="25D7DE1C" w14:textId="5A873536" w:rsidR="00DC61D2" w:rsidRDefault="00DC61D2" w:rsidP="00DC61D2">
      <w:pPr>
        <w:numPr>
          <w:ilvl w:val="0"/>
          <w:numId w:val="13"/>
        </w:numPr>
      </w:pPr>
      <w:r>
        <w:t xml:space="preserve">Máte nainstalovanou alespoň verzi </w:t>
      </w:r>
      <w:r w:rsidR="006A39A9">
        <w:rPr>
          <w:b/>
        </w:rPr>
        <w:t>2.0.</w:t>
      </w:r>
      <w:r w:rsidR="00BC491B">
        <w:rPr>
          <w:b/>
        </w:rPr>
        <w:t>2020</w:t>
      </w:r>
      <w:r w:rsidR="006A39A9">
        <w:rPr>
          <w:b/>
        </w:rPr>
        <w:t>.</w:t>
      </w:r>
      <w:r w:rsidR="00605532">
        <w:rPr>
          <w:b/>
        </w:rPr>
        <w:t>0100</w:t>
      </w:r>
      <w:r w:rsidR="006A39A9">
        <w:rPr>
          <w:b/>
        </w:rPr>
        <w:t xml:space="preserve"> nebo 3.0.</w:t>
      </w:r>
      <w:r w:rsidR="00BC491B">
        <w:rPr>
          <w:b/>
        </w:rPr>
        <w:t>2020</w:t>
      </w:r>
      <w:r w:rsidR="006A39A9">
        <w:rPr>
          <w:b/>
        </w:rPr>
        <w:t>.</w:t>
      </w:r>
      <w:r w:rsidR="00605532">
        <w:rPr>
          <w:b/>
        </w:rPr>
        <w:t>0100</w:t>
      </w:r>
    </w:p>
    <w:p w14:paraId="6570A891" w14:textId="77777777" w:rsidR="00DC61D2" w:rsidRPr="00EC5F3D" w:rsidRDefault="00DC61D2" w:rsidP="00DC61D2">
      <w:pPr>
        <w:numPr>
          <w:ilvl w:val="0"/>
          <w:numId w:val="13"/>
        </w:numPr>
      </w:pPr>
      <w:r w:rsidRPr="00EC5F3D">
        <w:t>Vstoupíte do nabídky Mzdové období</w:t>
      </w:r>
    </w:p>
    <w:p w14:paraId="2DFFBF0F" w14:textId="4D0F35BD" w:rsidR="00DC61D2" w:rsidRPr="00EC5F3D" w:rsidRDefault="00DC61D2" w:rsidP="00DC61D2">
      <w:pPr>
        <w:numPr>
          <w:ilvl w:val="0"/>
          <w:numId w:val="13"/>
        </w:numPr>
      </w:pPr>
      <w:r w:rsidRPr="00EC5F3D">
        <w:t xml:space="preserve">Vyberete měsíc leden </w:t>
      </w:r>
      <w:r w:rsidR="00BC491B">
        <w:t>2020</w:t>
      </w:r>
      <w:r w:rsidRPr="00EC5F3D">
        <w:t xml:space="preserve"> (pravé tlačítko myši </w:t>
      </w:r>
      <w:proofErr w:type="gramStart"/>
      <w:r w:rsidRPr="00EC5F3D">
        <w:t>-  Vyber</w:t>
      </w:r>
      <w:proofErr w:type="gramEnd"/>
      <w:r w:rsidRPr="00EC5F3D">
        <w:t xml:space="preserve"> období</w:t>
      </w:r>
      <w:r w:rsidR="002337E2">
        <w:t>, nebo Akce, Vyber období</w:t>
      </w:r>
      <w:r w:rsidRPr="00EC5F3D">
        <w:t>)</w:t>
      </w:r>
    </w:p>
    <w:p w14:paraId="47516A01" w14:textId="77777777" w:rsidR="00DC61D2" w:rsidRDefault="00DC61D2" w:rsidP="00DC61D2">
      <w:pPr>
        <w:numPr>
          <w:ilvl w:val="0"/>
          <w:numId w:val="13"/>
        </w:numPr>
      </w:pPr>
      <w:r w:rsidRPr="00EC5F3D">
        <w:t>Spustíte akci Aktualizace mzdových konst</w:t>
      </w:r>
      <w:r w:rsidR="00E1608C">
        <w:t>ant</w:t>
      </w:r>
    </w:p>
    <w:p w14:paraId="195C941D" w14:textId="77777777" w:rsidR="00DC61D2" w:rsidRDefault="00DC61D2" w:rsidP="00DC61D2"/>
    <w:p w14:paraId="0FAAD7A8" w14:textId="01F6FF95" w:rsidR="00DC61D2" w:rsidRDefault="00DC61D2" w:rsidP="00DC61D2">
      <w:r>
        <w:t>Tím, že spustíte akci „Aktualizaci mzdových konstant</w:t>
      </w:r>
      <w:r w:rsidR="000B0639">
        <w:t xml:space="preserve">“ </w:t>
      </w:r>
      <w:r w:rsidR="000B0639" w:rsidRPr="00E9666B">
        <w:rPr>
          <w:b/>
        </w:rPr>
        <w:t>alespoň</w:t>
      </w:r>
      <w:r w:rsidR="000B0639">
        <w:t xml:space="preserve"> na verzi </w:t>
      </w:r>
      <w:r w:rsidR="006A39A9">
        <w:rPr>
          <w:b/>
        </w:rPr>
        <w:t>2.0.</w:t>
      </w:r>
      <w:r w:rsidR="00BC491B">
        <w:rPr>
          <w:b/>
        </w:rPr>
        <w:t>2020</w:t>
      </w:r>
      <w:r w:rsidR="006A39A9">
        <w:rPr>
          <w:b/>
        </w:rPr>
        <w:t>.</w:t>
      </w:r>
      <w:r w:rsidR="00605532">
        <w:rPr>
          <w:b/>
        </w:rPr>
        <w:t>0100</w:t>
      </w:r>
      <w:r w:rsidR="006A39A9">
        <w:rPr>
          <w:b/>
        </w:rPr>
        <w:t xml:space="preserve"> nebo</w:t>
      </w:r>
      <w:r w:rsidR="00592BFD">
        <w:rPr>
          <w:b/>
        </w:rPr>
        <w:t xml:space="preserve"> </w:t>
      </w:r>
      <w:r w:rsidR="006A39A9">
        <w:rPr>
          <w:b/>
        </w:rPr>
        <w:t>3.0.</w:t>
      </w:r>
      <w:r w:rsidR="00BC491B">
        <w:rPr>
          <w:b/>
        </w:rPr>
        <w:t>2020</w:t>
      </w:r>
      <w:r w:rsidR="006A39A9">
        <w:rPr>
          <w:b/>
        </w:rPr>
        <w:t>.</w:t>
      </w:r>
      <w:r w:rsidR="00605532">
        <w:rPr>
          <w:b/>
        </w:rPr>
        <w:t>0100</w:t>
      </w:r>
      <w:r>
        <w:rPr>
          <w:szCs w:val="20"/>
        </w:rPr>
        <w:t xml:space="preserve"> </w:t>
      </w:r>
      <w:r w:rsidRPr="003B3E05">
        <w:rPr>
          <w:b/>
        </w:rPr>
        <w:t xml:space="preserve">před výpočtem mezd za leden </w:t>
      </w:r>
      <w:r w:rsidR="00BC491B">
        <w:rPr>
          <w:b/>
        </w:rPr>
        <w:t>2020</w:t>
      </w:r>
      <w:r>
        <w:t xml:space="preserve"> nic nepokazíte, naopak, budete mít jistotu, že konstanty jsou </w:t>
      </w:r>
      <w:r>
        <w:rPr>
          <w:b/>
        </w:rPr>
        <w:t xml:space="preserve">pro rok </w:t>
      </w:r>
      <w:r w:rsidR="00BC491B">
        <w:rPr>
          <w:b/>
        </w:rPr>
        <w:t>2020</w:t>
      </w:r>
      <w:r w:rsidRPr="003B3E05">
        <w:rPr>
          <w:b/>
        </w:rPr>
        <w:t xml:space="preserve"> nastaveny </w:t>
      </w:r>
      <w:r>
        <w:rPr>
          <w:b/>
        </w:rPr>
        <w:t>dle aktuální legislativy</w:t>
      </w:r>
      <w:r>
        <w:t>.</w:t>
      </w:r>
    </w:p>
    <w:p w14:paraId="28200792" w14:textId="77777777" w:rsidR="00DC61D2" w:rsidRDefault="00DC61D2" w:rsidP="00DC61D2"/>
    <w:p w14:paraId="6FCF4713" w14:textId="791A5529" w:rsidR="00DC61D2" w:rsidRPr="00EC5F3D" w:rsidRDefault="00DC61D2" w:rsidP="00DC61D2">
      <w:pPr>
        <w:pStyle w:val="Nadpis2"/>
      </w:pPr>
      <w:bookmarkStart w:id="14" w:name="_Toc156581099"/>
      <w:bookmarkStart w:id="15" w:name="_Toc156581315"/>
      <w:bookmarkStart w:id="16" w:name="_Toc156581408"/>
      <w:bookmarkStart w:id="17" w:name="_Toc156620248"/>
      <w:bookmarkStart w:id="18" w:name="_Toc156620314"/>
      <w:bookmarkStart w:id="19" w:name="_Toc187638171"/>
      <w:bookmarkStart w:id="20" w:name="_Toc29376613"/>
      <w:r w:rsidRPr="00EC5F3D">
        <w:t xml:space="preserve">Výpočet v lednu </w:t>
      </w:r>
      <w:bookmarkEnd w:id="14"/>
      <w:bookmarkEnd w:id="15"/>
      <w:bookmarkEnd w:id="16"/>
      <w:bookmarkEnd w:id="17"/>
      <w:bookmarkEnd w:id="18"/>
      <w:bookmarkEnd w:id="19"/>
      <w:r w:rsidR="00BC491B">
        <w:t>2020</w:t>
      </w:r>
      <w:bookmarkEnd w:id="20"/>
    </w:p>
    <w:p w14:paraId="7DE69856" w14:textId="7C5F7879" w:rsidR="00DC61D2" w:rsidRDefault="00DC61D2" w:rsidP="00E9666B">
      <w:pPr>
        <w:pStyle w:val="Nadpis3"/>
        <w:numPr>
          <w:ilvl w:val="0"/>
          <w:numId w:val="0"/>
        </w:numPr>
        <w:ind w:left="720" w:hanging="720"/>
      </w:pPr>
      <w:bookmarkStart w:id="21" w:name="_Toc29376614"/>
      <w:r>
        <w:t>1.5.1. Mzdové kalendáře</w:t>
      </w:r>
      <w:bookmarkEnd w:id="21"/>
    </w:p>
    <w:p w14:paraId="126F25F0" w14:textId="77777777" w:rsidR="00DC61D2" w:rsidRDefault="00DC61D2" w:rsidP="00DC61D2">
      <w:r w:rsidRPr="00EC5F3D">
        <w:t>Pokud vstoupíte do nabídky Výp</w:t>
      </w:r>
      <w:r>
        <w:t>očet</w:t>
      </w:r>
      <w:r w:rsidR="00E1608C">
        <w:t xml:space="preserve"> mzdy</w:t>
      </w:r>
      <w:r>
        <w:t xml:space="preserve"> a stisknete tlačítko Nový nebo </w:t>
      </w:r>
      <w:r w:rsidRPr="00EC5F3D">
        <w:t xml:space="preserve">vyberete volbu Mzdový automat, může se objevit hlášení o tom, že na mzdových kartách </w:t>
      </w:r>
      <w:r w:rsidRPr="00EC5F3D">
        <w:rPr>
          <w:b/>
        </w:rPr>
        <w:t>není přiřazen správný druh kalendáře</w:t>
      </w:r>
      <w:r w:rsidRPr="00EC5F3D">
        <w:t>.</w:t>
      </w:r>
    </w:p>
    <w:p w14:paraId="4D0F240E" w14:textId="77777777" w:rsidR="00DC61D2" w:rsidRDefault="00DC61D2" w:rsidP="00DC61D2"/>
    <w:p w14:paraId="58E70BF2" w14:textId="77777777" w:rsidR="00DC61D2" w:rsidRDefault="00DC61D2" w:rsidP="00DC61D2">
      <w:pPr>
        <w:jc w:val="center"/>
      </w:pPr>
      <w:r>
        <w:rPr>
          <w:noProof/>
        </w:rPr>
        <w:drawing>
          <wp:inline distT="0" distB="0" distL="0" distR="0" wp14:anchorId="108036F2" wp14:editId="21C8AC2C">
            <wp:extent cx="4045789" cy="1018621"/>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44165" cy="1018212"/>
                    </a:xfrm>
                    <a:prstGeom prst="rect">
                      <a:avLst/>
                    </a:prstGeom>
                  </pic:spPr>
                </pic:pic>
              </a:graphicData>
            </a:graphic>
          </wp:inline>
        </w:drawing>
      </w:r>
    </w:p>
    <w:p w14:paraId="32C21B1B" w14:textId="77777777" w:rsidR="00DC61D2" w:rsidRDefault="00DC61D2" w:rsidP="00DC61D2"/>
    <w:p w14:paraId="5B96ACA1" w14:textId="3ACB3500" w:rsidR="00DC61D2" w:rsidRDefault="00DC61D2" w:rsidP="00DC61D2">
      <w:pPr>
        <w:rPr>
          <w:b/>
        </w:rPr>
      </w:pPr>
      <w:r w:rsidRPr="00EC5F3D">
        <w:lastRenderedPageBreak/>
        <w:t>Tato situace nastává tehdy, jestliže používáte kalendáře s jinou než pravideln</w:t>
      </w:r>
      <w:r>
        <w:t xml:space="preserve">ou pracovní dobou a pro rok </w:t>
      </w:r>
      <w:r w:rsidR="00BC491B">
        <w:t>2020</w:t>
      </w:r>
      <w:r w:rsidRPr="00EC5F3D">
        <w:t xml:space="preserve"> jste doposu</w:t>
      </w:r>
      <w:r>
        <w:t xml:space="preserve">d tyto kalendáře nenadefinovali, respektive máte v cyklu směn jednotlivých kalendářů nastaven atribut generovat pro příští rok na </w:t>
      </w:r>
      <w:r>
        <w:rPr>
          <w:b/>
        </w:rPr>
        <w:t>Negenerovat.</w:t>
      </w:r>
    </w:p>
    <w:p w14:paraId="3E6983D1" w14:textId="17148324" w:rsidR="00DC61D2" w:rsidRPr="00B25451" w:rsidRDefault="00DC61D2" w:rsidP="00DC61D2">
      <w:pPr>
        <w:rPr>
          <w:b/>
        </w:rPr>
      </w:pPr>
      <w:r>
        <w:rPr>
          <w:b/>
        </w:rPr>
        <w:t xml:space="preserve">Dále může situace nastat v případě, že máte zaměstnance s pravidelnou pracovní dobou, ale jeho nástup byl v prosinci </w:t>
      </w:r>
      <w:r w:rsidR="00BC491B">
        <w:rPr>
          <w:b/>
        </w:rPr>
        <w:t>2019</w:t>
      </w:r>
      <w:r>
        <w:rPr>
          <w:b/>
        </w:rPr>
        <w:t xml:space="preserve"> (tzn. až po listopadové uzávěrce, která kopíruje kalendáře do následujícího roku)</w:t>
      </w:r>
    </w:p>
    <w:p w14:paraId="70F2AEE8" w14:textId="44396DF6" w:rsidR="00DC61D2" w:rsidRDefault="00DC61D2" w:rsidP="00DC61D2">
      <w:r w:rsidRPr="00EC5F3D">
        <w:t>Nad Výpočtem mzdy lze přes pravé tlačítko myši</w:t>
      </w:r>
      <w:r w:rsidR="009462B3">
        <w:t xml:space="preserve"> (nebo Akci Vyber období)</w:t>
      </w:r>
      <w:r w:rsidRPr="00EC5F3D">
        <w:t xml:space="preserve"> spustit akci </w:t>
      </w:r>
      <w:r w:rsidRPr="00051A04">
        <w:rPr>
          <w:b/>
        </w:rPr>
        <w:t>Servis</w:t>
      </w:r>
      <w:r>
        <w:t xml:space="preserve">, </w:t>
      </w:r>
      <w:r w:rsidRPr="00EC5F3D">
        <w:rPr>
          <w:b/>
        </w:rPr>
        <w:t>Kontrola kalendářů</w:t>
      </w:r>
      <w:r w:rsidRPr="00EC5F3D">
        <w:t xml:space="preserve">, která zobrazí seznam zaměstnanců, kteří nemají správně přiřazen kalendář. Je nutné kalendář se </w:t>
      </w:r>
      <w:r w:rsidRPr="00EC5F3D">
        <w:rPr>
          <w:b/>
        </w:rPr>
        <w:t>stejným číslem</w:t>
      </w:r>
      <w:r w:rsidRPr="00EC5F3D">
        <w:t xml:space="preserve"> jako v předchozím roce vytvořit a v nabídce </w:t>
      </w:r>
      <w:r w:rsidRPr="00285E9F">
        <w:rPr>
          <w:b/>
        </w:rPr>
        <w:t>Mzdové období</w:t>
      </w:r>
      <w:r w:rsidRPr="00EC5F3D">
        <w:t xml:space="preserve"> spustit akci </w:t>
      </w:r>
      <w:r w:rsidRPr="00334375">
        <w:rPr>
          <w:b/>
        </w:rPr>
        <w:t>Aktualizace kalendářů – Aktualizace kalendářů na kartě.</w:t>
      </w:r>
    </w:p>
    <w:p w14:paraId="292CED26" w14:textId="77777777" w:rsidR="00DC61D2" w:rsidRDefault="00DC61D2" w:rsidP="00DC61D2">
      <w:pPr>
        <w:widowControl/>
        <w:adjustRightInd/>
        <w:spacing w:line="240" w:lineRule="auto"/>
        <w:jc w:val="left"/>
        <w:textAlignment w:val="auto"/>
        <w:rPr>
          <w:b/>
        </w:rPr>
      </w:pPr>
    </w:p>
    <w:p w14:paraId="3B928FD0" w14:textId="77777777" w:rsidR="00DC61D2" w:rsidRDefault="00DC61D2" w:rsidP="00DC61D2">
      <w:pPr>
        <w:rPr>
          <w:b/>
        </w:rPr>
      </w:pPr>
      <w:r>
        <w:rPr>
          <w:b/>
        </w:rPr>
        <w:t>POZOR!</w:t>
      </w:r>
    </w:p>
    <w:p w14:paraId="00A40392" w14:textId="77777777" w:rsidR="00DC61D2" w:rsidRDefault="00DC61D2" w:rsidP="00DC61D2">
      <w:r>
        <w:t>V případě definování nového cyklu směn pro kalendář s nepravidelnou pracovní dobou máte možnost využít několik akcí v nabídce Akce. Jedná se o tyto akce:</w:t>
      </w:r>
    </w:p>
    <w:p w14:paraId="2F29A5D2" w14:textId="77777777" w:rsidR="00DC61D2" w:rsidRDefault="00DC61D2" w:rsidP="00DC61D2"/>
    <w:p w14:paraId="6BCB4274" w14:textId="034E652C" w:rsidR="00DC61D2" w:rsidRPr="00BC5240" w:rsidRDefault="00DC61D2" w:rsidP="00DC61D2">
      <w:pPr>
        <w:pStyle w:val="Odstavecseseznamem"/>
        <w:numPr>
          <w:ilvl w:val="0"/>
          <w:numId w:val="24"/>
        </w:numPr>
      </w:pPr>
      <w:r w:rsidRPr="00BC5240">
        <w:rPr>
          <w:b/>
        </w:rPr>
        <w:t>Posunout nahoru/</w:t>
      </w:r>
      <w:proofErr w:type="gramStart"/>
      <w:r w:rsidRPr="00BC5240">
        <w:rPr>
          <w:b/>
        </w:rPr>
        <w:t>dol</w:t>
      </w:r>
      <w:r w:rsidR="00B637B5">
        <w:rPr>
          <w:b/>
        </w:rPr>
        <w:t>ů</w:t>
      </w:r>
      <w:r w:rsidRPr="00BC5240">
        <w:t xml:space="preserve"> - pomocí</w:t>
      </w:r>
      <w:proofErr w:type="gramEnd"/>
      <w:r w:rsidRPr="00BC5240">
        <w:t xml:space="preserve"> těchto akcí lze aktuálně označený řádek posouvat o jednu pozici v pořadí cyklu výše respektive níže. </w:t>
      </w:r>
    </w:p>
    <w:p w14:paraId="6FC14753" w14:textId="77777777" w:rsidR="00DC61D2" w:rsidRPr="00BC5240" w:rsidRDefault="00DC61D2" w:rsidP="00DC61D2">
      <w:pPr>
        <w:pStyle w:val="Odstavecseseznamem"/>
        <w:numPr>
          <w:ilvl w:val="0"/>
          <w:numId w:val="24"/>
        </w:numPr>
      </w:pPr>
      <w:r w:rsidRPr="00BC5240">
        <w:rPr>
          <w:b/>
        </w:rPr>
        <w:t xml:space="preserve">Nový volný </w:t>
      </w:r>
      <w:proofErr w:type="gramStart"/>
      <w:r w:rsidRPr="00BC5240">
        <w:rPr>
          <w:b/>
        </w:rPr>
        <w:t>den</w:t>
      </w:r>
      <w:r w:rsidRPr="00BC5240">
        <w:t xml:space="preserve"> - akce</w:t>
      </w:r>
      <w:proofErr w:type="gramEnd"/>
      <w:r w:rsidRPr="00BC5240">
        <w:t xml:space="preserve"> přidá do cyklu směn volný den (nepracovní), do počtu hodin se přenese hodnota z denního úvazku z hlavičky kalendáře. </w:t>
      </w:r>
    </w:p>
    <w:p w14:paraId="64DA2207" w14:textId="77777777" w:rsidR="00DC61D2" w:rsidRPr="00BC5240" w:rsidRDefault="00DC61D2" w:rsidP="00DC61D2">
      <w:pPr>
        <w:pStyle w:val="Odstavecseseznamem"/>
        <w:numPr>
          <w:ilvl w:val="0"/>
          <w:numId w:val="24"/>
        </w:numPr>
      </w:pPr>
      <w:proofErr w:type="gramStart"/>
      <w:r w:rsidRPr="00BC5240">
        <w:rPr>
          <w:b/>
        </w:rPr>
        <w:t>Kopírovat - vybraný</w:t>
      </w:r>
      <w:proofErr w:type="gramEnd"/>
      <w:r w:rsidRPr="00BC5240">
        <w:rPr>
          <w:b/>
        </w:rPr>
        <w:t xml:space="preserve"> den</w:t>
      </w:r>
      <w:r w:rsidRPr="00BC5240">
        <w:t xml:space="preserve"> - akce provede kopii aktuálně označeného řádku cyklu. </w:t>
      </w:r>
    </w:p>
    <w:p w14:paraId="1F584F85" w14:textId="77777777" w:rsidR="00DC61D2" w:rsidRPr="00BC5240" w:rsidRDefault="00DC61D2" w:rsidP="00DC61D2">
      <w:pPr>
        <w:pStyle w:val="Odstavecseseznamem"/>
        <w:numPr>
          <w:ilvl w:val="0"/>
          <w:numId w:val="24"/>
        </w:numPr>
      </w:pPr>
      <w:proofErr w:type="gramStart"/>
      <w:r w:rsidRPr="00BC5240">
        <w:rPr>
          <w:b/>
        </w:rPr>
        <w:t>Kopírovat - cyklus</w:t>
      </w:r>
      <w:proofErr w:type="gramEnd"/>
      <w:r w:rsidRPr="00BC5240">
        <w:rPr>
          <w:b/>
        </w:rPr>
        <w:t xml:space="preserve"> směn </w:t>
      </w:r>
      <w:r w:rsidRPr="00BC5240">
        <w:t xml:space="preserve">- pomocí akce lze zkopírovat celou definici cyklu z jiného mzdového kalendáře typu nepravidelná a nerovnoměrná pracovní doba. Po spuštění akce se otevře přenosový přehled, ve kterém lze vybrat mzdový kalendář, z kterého se cyklus směn zkopíruje. </w:t>
      </w:r>
    </w:p>
    <w:p w14:paraId="19EF6727" w14:textId="77777777" w:rsidR="00DC61D2" w:rsidRPr="00B25451" w:rsidRDefault="00DC61D2" w:rsidP="00DC61D2"/>
    <w:p w14:paraId="105501BD" w14:textId="5AC1202F" w:rsidR="00DC61D2" w:rsidRDefault="00DC61D2" w:rsidP="00DC61D2">
      <w:r w:rsidRPr="00B25451">
        <w:t>V případě akcí nový volný den, kopírovat vybraný den</w:t>
      </w:r>
      <w:r>
        <w:t xml:space="preserve">, </w:t>
      </w:r>
      <w:r w:rsidRPr="00B25451">
        <w:t>jsou od aktuálně označeného dne cyklu zaplňovány mezery v pořadí cyklů.</w:t>
      </w:r>
    </w:p>
    <w:p w14:paraId="3DFCA489" w14:textId="77777777" w:rsidR="00E9666B" w:rsidRDefault="00E9666B" w:rsidP="00DC61D2"/>
    <w:p w14:paraId="2830567A" w14:textId="77777777" w:rsidR="00DC61D2" w:rsidRPr="00D27400" w:rsidRDefault="00DC61D2" w:rsidP="00E9666B">
      <w:pPr>
        <w:pStyle w:val="Nadpis3"/>
        <w:numPr>
          <w:ilvl w:val="0"/>
          <w:numId w:val="0"/>
        </w:numPr>
        <w:ind w:left="720" w:hanging="720"/>
      </w:pPr>
      <w:bookmarkStart w:id="22" w:name="_Toc29376615"/>
      <w:r>
        <w:t xml:space="preserve">1.5.2. </w:t>
      </w:r>
      <w:r w:rsidRPr="00D27400">
        <w:t>Hlášení související s novou legislativou</w:t>
      </w:r>
      <w:bookmarkEnd w:id="22"/>
    </w:p>
    <w:p w14:paraId="61723D3E" w14:textId="77777777" w:rsidR="00DC61D2" w:rsidRDefault="00DC61D2" w:rsidP="00DC61D2">
      <w:pPr>
        <w:ind w:left="720"/>
      </w:pPr>
      <w:r w:rsidRPr="00D27400">
        <w:t xml:space="preserve">Při </w:t>
      </w:r>
      <w:r>
        <w:t>spuštění</w:t>
      </w:r>
      <w:r w:rsidRPr="00D27400">
        <w:t xml:space="preserve"> </w:t>
      </w:r>
      <w:r>
        <w:t>V</w:t>
      </w:r>
      <w:r w:rsidRPr="00D27400">
        <w:t>ýpočtu měsíce ledna</w:t>
      </w:r>
      <w:r>
        <w:t xml:space="preserve"> nebo při vstupu do přehledu Mzdových údajů se mohou objevit následující hlášky:</w:t>
      </w:r>
    </w:p>
    <w:p w14:paraId="76A452D4" w14:textId="77777777" w:rsidR="00DC61D2" w:rsidRDefault="00DC61D2" w:rsidP="00DC61D2">
      <w:pPr>
        <w:numPr>
          <w:ilvl w:val="0"/>
          <w:numId w:val="21"/>
        </w:numPr>
      </w:pPr>
      <w:r>
        <w:t>Kontrola aktuálnosti verze</w:t>
      </w:r>
    </w:p>
    <w:p w14:paraId="190A9105" w14:textId="77777777" w:rsidR="00DC61D2" w:rsidRDefault="00DC61D2" w:rsidP="00DC61D2">
      <w:pPr>
        <w:ind w:left="720"/>
      </w:pPr>
    </w:p>
    <w:p w14:paraId="456A25FD" w14:textId="022044D4" w:rsidR="00DC61D2" w:rsidRDefault="00136741" w:rsidP="00DC61D2">
      <w:pPr>
        <w:jc w:val="center"/>
      </w:pPr>
      <w:r>
        <w:rPr>
          <w:noProof/>
        </w:rPr>
        <w:lastRenderedPageBreak/>
        <w:drawing>
          <wp:inline distT="0" distB="0" distL="0" distR="0" wp14:anchorId="2AFD1C62" wp14:editId="4B36AB41">
            <wp:extent cx="4166296" cy="1545984"/>
            <wp:effectExtent l="0" t="0" r="5715" b="0"/>
            <wp:docPr id="21" name="Obrázek 6">
              <a:extLst xmlns:a="http://schemas.openxmlformats.org/drawingml/2006/main">
                <a:ext uri="{FF2B5EF4-FFF2-40B4-BE49-F238E27FC236}">
                  <a16:creationId xmlns:a16="http://schemas.microsoft.com/office/drawing/2014/main" id="{2385990F-E93B-4CB2-B013-FC6339638A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2385990F-E93B-4CB2-B013-FC6339638A3F}"/>
                        </a:ext>
                      </a:extLst>
                    </pic:cNvPr>
                    <pic:cNvPicPr>
                      <a:picLocks noChangeAspect="1"/>
                    </pic:cNvPicPr>
                  </pic:nvPicPr>
                  <pic:blipFill>
                    <a:blip r:embed="rId15"/>
                    <a:stretch>
                      <a:fillRect/>
                    </a:stretch>
                  </pic:blipFill>
                  <pic:spPr>
                    <a:xfrm>
                      <a:off x="0" y="0"/>
                      <a:ext cx="4166296" cy="1545984"/>
                    </a:xfrm>
                    <a:prstGeom prst="rect">
                      <a:avLst/>
                    </a:prstGeom>
                  </pic:spPr>
                </pic:pic>
              </a:graphicData>
            </a:graphic>
          </wp:inline>
        </w:drawing>
      </w:r>
    </w:p>
    <w:p w14:paraId="14402518" w14:textId="77777777" w:rsidR="00DC61D2" w:rsidRDefault="00DC61D2" w:rsidP="00DC61D2"/>
    <w:p w14:paraId="7BDBB673" w14:textId="4DBA4945" w:rsidR="00DC61D2" w:rsidRDefault="00DC61D2" w:rsidP="00DC61D2">
      <w:r>
        <w:t xml:space="preserve">Tato hláška se zobrazí pouze tehdy, pokud nemáte nainstalovanou aktuální verzi z hlediska legislativních změn pro rok </w:t>
      </w:r>
      <w:r w:rsidR="00BC491B">
        <w:t>2020</w:t>
      </w:r>
      <w:r>
        <w:t xml:space="preserve">, tzn. minimálně verzi </w:t>
      </w:r>
      <w:r w:rsidR="006A39A9">
        <w:rPr>
          <w:b/>
        </w:rPr>
        <w:t>2.0.</w:t>
      </w:r>
      <w:r w:rsidR="00BC491B">
        <w:rPr>
          <w:b/>
        </w:rPr>
        <w:t>2020</w:t>
      </w:r>
      <w:r w:rsidR="006A39A9">
        <w:rPr>
          <w:b/>
        </w:rPr>
        <w:t>.</w:t>
      </w:r>
      <w:r w:rsidR="00605532">
        <w:rPr>
          <w:b/>
        </w:rPr>
        <w:t>0100</w:t>
      </w:r>
      <w:r w:rsidR="006A39A9">
        <w:rPr>
          <w:b/>
        </w:rPr>
        <w:t xml:space="preserve"> nebo 3.0.</w:t>
      </w:r>
      <w:r w:rsidR="00BC491B">
        <w:rPr>
          <w:b/>
        </w:rPr>
        <w:t>2020</w:t>
      </w:r>
      <w:r w:rsidR="006A39A9">
        <w:rPr>
          <w:b/>
        </w:rPr>
        <w:t>.</w:t>
      </w:r>
      <w:r w:rsidR="00605532">
        <w:rPr>
          <w:b/>
        </w:rPr>
        <w:t>0100</w:t>
      </w:r>
      <w:r w:rsidR="000B0639">
        <w:rPr>
          <w:b/>
        </w:rPr>
        <w:t>.</w:t>
      </w:r>
    </w:p>
    <w:p w14:paraId="0CA8CB55" w14:textId="6B5A0623" w:rsidR="00DC61D2" w:rsidRDefault="00DC61D2" w:rsidP="001025C0">
      <w:r w:rsidRPr="0015465D">
        <w:rPr>
          <w:b/>
        </w:rPr>
        <w:t xml:space="preserve">Verze </w:t>
      </w:r>
      <w:r w:rsidR="006A39A9">
        <w:rPr>
          <w:b/>
        </w:rPr>
        <w:t>2.0.</w:t>
      </w:r>
      <w:r w:rsidR="00BC491B">
        <w:rPr>
          <w:b/>
        </w:rPr>
        <w:t>2020</w:t>
      </w:r>
      <w:r w:rsidR="006A39A9">
        <w:rPr>
          <w:b/>
        </w:rPr>
        <w:t>.</w:t>
      </w:r>
      <w:r w:rsidR="00605532">
        <w:rPr>
          <w:b/>
        </w:rPr>
        <w:t>0100</w:t>
      </w:r>
      <w:r w:rsidR="006A39A9">
        <w:rPr>
          <w:b/>
        </w:rPr>
        <w:t xml:space="preserve"> </w:t>
      </w:r>
      <w:r w:rsidR="00592BFD">
        <w:rPr>
          <w:b/>
        </w:rPr>
        <w:t xml:space="preserve">respektive </w:t>
      </w:r>
      <w:r w:rsidR="006A39A9">
        <w:rPr>
          <w:b/>
        </w:rPr>
        <w:t>3.0.</w:t>
      </w:r>
      <w:r w:rsidR="00BC491B">
        <w:rPr>
          <w:b/>
        </w:rPr>
        <w:t>2020</w:t>
      </w:r>
      <w:r w:rsidR="006A39A9">
        <w:rPr>
          <w:b/>
        </w:rPr>
        <w:t>.</w:t>
      </w:r>
      <w:r w:rsidR="00605532">
        <w:rPr>
          <w:b/>
        </w:rPr>
        <w:t>0100</w:t>
      </w:r>
      <w:r>
        <w:rPr>
          <w:szCs w:val="20"/>
        </w:rPr>
        <w:t xml:space="preserve"> </w:t>
      </w:r>
      <w:r w:rsidRPr="005D67CD">
        <w:t>obsahuj</w:t>
      </w:r>
      <w:r>
        <w:t>e</w:t>
      </w:r>
      <w:r w:rsidRPr="005D67CD">
        <w:t xml:space="preserve"> vešker</w:t>
      </w:r>
      <w:r>
        <w:t>á</w:t>
      </w:r>
      <w:r w:rsidRPr="005D67CD">
        <w:t xml:space="preserve"> nastavení </w:t>
      </w:r>
      <w:r>
        <w:t xml:space="preserve">mzdových konstant a výpočtu pro rok </w:t>
      </w:r>
      <w:r w:rsidR="00BC491B">
        <w:t>2020</w:t>
      </w:r>
      <w:r>
        <w:t xml:space="preserve">, výpočet tedy bude v pořádku. </w:t>
      </w:r>
    </w:p>
    <w:p w14:paraId="428D2B4F" w14:textId="77777777" w:rsidR="00DC61D2" w:rsidRDefault="00DC61D2" w:rsidP="00DC61D2">
      <w:pPr>
        <w:pStyle w:val="Nadpis1"/>
      </w:pPr>
      <w:r>
        <w:br w:type="page"/>
      </w:r>
      <w:bookmarkStart w:id="23" w:name="_Toc29376616"/>
      <w:bookmarkEnd w:id="1"/>
      <w:r>
        <w:lastRenderedPageBreak/>
        <w:t>Sociální pojištění</w:t>
      </w:r>
      <w:bookmarkEnd w:id="23"/>
    </w:p>
    <w:p w14:paraId="3CC34EB7" w14:textId="77777777" w:rsidR="00DC61D2" w:rsidRDefault="00DC61D2" w:rsidP="00DC61D2">
      <w:pPr>
        <w:rPr>
          <w:b/>
        </w:rPr>
      </w:pPr>
      <w:r w:rsidRPr="00CA038C">
        <w:t xml:space="preserve">Zákon o sociálním pojištění </w:t>
      </w:r>
      <w:r w:rsidRPr="005432DE">
        <w:rPr>
          <w:b/>
        </w:rPr>
        <w:t>589/1992 Sb.</w:t>
      </w:r>
    </w:p>
    <w:p w14:paraId="2BAF943B" w14:textId="77777777" w:rsidR="00DC61D2" w:rsidRDefault="00DC61D2" w:rsidP="00DC61D2">
      <w:pPr>
        <w:pStyle w:val="Nadpis2"/>
      </w:pPr>
      <w:bookmarkStart w:id="24" w:name="_Toc29376617"/>
      <w:r>
        <w:t>Max. vyměřovací základ</w:t>
      </w:r>
      <w:bookmarkEnd w:id="24"/>
    </w:p>
    <w:p w14:paraId="09D6556F" w14:textId="5A43B46C" w:rsidR="00DC61D2" w:rsidRDefault="00DC61D2" w:rsidP="00DC61D2">
      <w:r>
        <w:t>Mění</w:t>
      </w:r>
      <w:r w:rsidRPr="00313334">
        <w:t xml:space="preserve"> se maximální vyměřovací základ pro placení pojistného, a to na </w:t>
      </w:r>
      <w:r>
        <w:rPr>
          <w:b/>
        </w:rPr>
        <w:t xml:space="preserve">48 mi </w:t>
      </w:r>
      <w:r w:rsidRPr="00313334">
        <w:rPr>
          <w:b/>
        </w:rPr>
        <w:t>násobek</w:t>
      </w:r>
      <w:r>
        <w:rPr>
          <w:b/>
        </w:rPr>
        <w:t xml:space="preserve"> průměrné mzdy</w:t>
      </w:r>
      <w:r w:rsidRPr="00313334">
        <w:t xml:space="preserve">, tedy z částky </w:t>
      </w:r>
      <w:r w:rsidR="00136741">
        <w:rPr>
          <w:b/>
        </w:rPr>
        <w:t>1 569 552</w:t>
      </w:r>
      <w:r>
        <w:rPr>
          <w:b/>
        </w:rPr>
        <w:t xml:space="preserve"> </w:t>
      </w:r>
      <w:r w:rsidRPr="004422D9">
        <w:rPr>
          <w:b/>
        </w:rPr>
        <w:t>Kč</w:t>
      </w:r>
      <w:r w:rsidRPr="00313334">
        <w:t xml:space="preserve"> platné pro rok </w:t>
      </w:r>
      <w:r w:rsidR="00BC491B">
        <w:t>2019</w:t>
      </w:r>
      <w:r w:rsidRPr="00313334">
        <w:t xml:space="preserve"> na částku </w:t>
      </w:r>
      <w:r w:rsidR="00136741" w:rsidRPr="00136741">
        <w:rPr>
          <w:b/>
          <w:bCs/>
        </w:rPr>
        <w:t>1 672 080</w:t>
      </w:r>
      <w:r w:rsidRPr="004E30F0" w:rsidDel="004E30F0">
        <w:rPr>
          <w:b/>
        </w:rPr>
        <w:t xml:space="preserve"> </w:t>
      </w:r>
      <w:r w:rsidRPr="004422D9">
        <w:rPr>
          <w:b/>
        </w:rPr>
        <w:t>Kč</w:t>
      </w:r>
      <w:r w:rsidRPr="00313334">
        <w:t xml:space="preserve"> platnou pro rok </w:t>
      </w:r>
      <w:r w:rsidR="00BC491B">
        <w:t>2020</w:t>
      </w:r>
      <w:r>
        <w:t>.</w:t>
      </w:r>
    </w:p>
    <w:p w14:paraId="2E1F834E" w14:textId="77777777" w:rsidR="00DC61D2" w:rsidRPr="00C8069D" w:rsidRDefault="00DC61D2" w:rsidP="00DC61D2">
      <w:pPr>
        <w:pStyle w:val="Nadpis2"/>
      </w:pPr>
      <w:bookmarkStart w:id="25" w:name="_Toc29376618"/>
      <w:r w:rsidRPr="00C8069D">
        <w:t>Z hlediska programu Helios Orange</w:t>
      </w:r>
      <w:bookmarkEnd w:id="25"/>
    </w:p>
    <w:p w14:paraId="09FD0FCC" w14:textId="77777777" w:rsidR="00DC61D2" w:rsidRDefault="00DC61D2" w:rsidP="00DC61D2">
      <w:r>
        <w:t xml:space="preserve">Konstanty a číselníky, DNP a pojištění, sekce Sociální pojištění, položka </w:t>
      </w:r>
      <w:r>
        <w:rPr>
          <w:b/>
        </w:rPr>
        <w:t xml:space="preserve">Maximální VZ (rok) </w:t>
      </w:r>
    </w:p>
    <w:p w14:paraId="4C53AB06" w14:textId="77777777" w:rsidR="00DC61D2" w:rsidRDefault="00DC61D2" w:rsidP="00DC61D2"/>
    <w:p w14:paraId="40D4DB93" w14:textId="40469A13" w:rsidR="00DC61D2" w:rsidRDefault="008E1E7C" w:rsidP="00DC61D2">
      <w:pPr>
        <w:jc w:val="center"/>
      </w:pPr>
      <w:r>
        <w:rPr>
          <w:noProof/>
        </w:rPr>
        <w:drawing>
          <wp:inline distT="0" distB="0" distL="0" distR="0" wp14:anchorId="0AFE9E59" wp14:editId="4E1E09C4">
            <wp:extent cx="6479540" cy="4471670"/>
            <wp:effectExtent l="0" t="0" r="0" b="508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40" cy="4471670"/>
                    </a:xfrm>
                    <a:prstGeom prst="rect">
                      <a:avLst/>
                    </a:prstGeom>
                    <a:noFill/>
                    <a:ln>
                      <a:noFill/>
                    </a:ln>
                  </pic:spPr>
                </pic:pic>
              </a:graphicData>
            </a:graphic>
          </wp:inline>
        </w:drawing>
      </w:r>
    </w:p>
    <w:p w14:paraId="7E076509" w14:textId="7CBC0273" w:rsidR="00350C3D" w:rsidRDefault="00350C3D">
      <w:pPr>
        <w:widowControl/>
        <w:adjustRightInd/>
        <w:spacing w:after="160" w:line="259" w:lineRule="auto"/>
        <w:jc w:val="left"/>
        <w:textAlignment w:val="auto"/>
      </w:pPr>
      <w:r>
        <w:br w:type="page"/>
      </w:r>
    </w:p>
    <w:p w14:paraId="53B70377" w14:textId="77777777" w:rsidR="00350C3D" w:rsidRDefault="00350C3D" w:rsidP="00DC61D2">
      <w:pPr>
        <w:jc w:val="center"/>
      </w:pPr>
    </w:p>
    <w:p w14:paraId="40F85A70" w14:textId="77777777" w:rsidR="00DC61D2" w:rsidRDefault="00DC61D2" w:rsidP="00DC61D2">
      <w:pPr>
        <w:jc w:val="center"/>
      </w:pPr>
    </w:p>
    <w:p w14:paraId="44FA34FA" w14:textId="6A76637D" w:rsidR="00E06051" w:rsidRDefault="00136741" w:rsidP="00E06051">
      <w:pPr>
        <w:pStyle w:val="Nadpis2"/>
      </w:pPr>
      <w:bookmarkStart w:id="26" w:name="_Toc29376619"/>
      <w:r>
        <w:t>Č</w:t>
      </w:r>
      <w:r w:rsidR="00E06051" w:rsidRPr="00E06051">
        <w:t>ástk</w:t>
      </w:r>
      <w:r>
        <w:t>a</w:t>
      </w:r>
      <w:r w:rsidR="00E06051" w:rsidRPr="00E06051">
        <w:t xml:space="preserve"> rozhodné pro účast na nemocenském pojištění</w:t>
      </w:r>
      <w:bookmarkEnd w:id="26"/>
    </w:p>
    <w:p w14:paraId="232691EB" w14:textId="6C63DBBD" w:rsidR="00E06051" w:rsidRDefault="00E06051" w:rsidP="00562786">
      <w:r>
        <w:t xml:space="preserve">Ministerstvo práce a sociálních věcí podle § 6 odst. 2 zákona č. 187/2006 Sb., o nemocenském pojištění, ve znění zákona č. 470/2011 Sb. a zákonného opatření Senátu č. 344/2013 Sb., vyhlašuje, že od </w:t>
      </w:r>
      <w:r w:rsidRPr="00E9666B">
        <w:rPr>
          <w:b/>
        </w:rPr>
        <w:t xml:space="preserve">1. ledna </w:t>
      </w:r>
      <w:r w:rsidR="00136741" w:rsidRPr="00E9666B">
        <w:rPr>
          <w:b/>
        </w:rPr>
        <w:t>2019</w:t>
      </w:r>
      <w:r w:rsidR="00136741">
        <w:t xml:space="preserve"> </w:t>
      </w:r>
      <w:r>
        <w:t xml:space="preserve">částka rozhodná pro účast zaměstnanců na nemocenském pojištění činí </w:t>
      </w:r>
      <w:r w:rsidRPr="00562786">
        <w:rPr>
          <w:b/>
        </w:rPr>
        <w:t>3</w:t>
      </w:r>
      <w:r w:rsidR="002038DF" w:rsidRPr="00562786">
        <w:rPr>
          <w:b/>
        </w:rPr>
        <w:t xml:space="preserve"> </w:t>
      </w:r>
      <w:r w:rsidRPr="00562786">
        <w:rPr>
          <w:b/>
        </w:rPr>
        <w:t>000 Kč</w:t>
      </w:r>
      <w:r>
        <w:t>.</w:t>
      </w:r>
    </w:p>
    <w:p w14:paraId="3815077A" w14:textId="77777777" w:rsidR="00E06051" w:rsidRPr="00C8069D" w:rsidRDefault="00E06051" w:rsidP="00E06051">
      <w:pPr>
        <w:pStyle w:val="Nadpis2"/>
      </w:pPr>
      <w:bookmarkStart w:id="27" w:name="_Toc29376620"/>
      <w:r w:rsidRPr="00C8069D">
        <w:t>Z hlediska programu Helios Orange</w:t>
      </w:r>
      <w:bookmarkEnd w:id="27"/>
    </w:p>
    <w:p w14:paraId="51239634" w14:textId="4DF1CF81" w:rsidR="00E06051" w:rsidRDefault="00E06051" w:rsidP="00E06051">
      <w:r>
        <w:t xml:space="preserve">Konstanty a číselníky, DNP a pojištění, sekce Sociální pojištění, položka </w:t>
      </w:r>
      <w:r>
        <w:rPr>
          <w:b/>
        </w:rPr>
        <w:t xml:space="preserve">Hranice MPVZ/DP </w:t>
      </w:r>
    </w:p>
    <w:p w14:paraId="7AF585A5" w14:textId="50B26CCA" w:rsidR="00E06051" w:rsidRPr="00E06051" w:rsidRDefault="00E06051" w:rsidP="00562786"/>
    <w:p w14:paraId="12B251D5" w14:textId="0CC20144" w:rsidR="00DC61D2" w:rsidRPr="008C1C1B" w:rsidRDefault="00F2531C" w:rsidP="00E06051">
      <w:pPr>
        <w:pStyle w:val="Nadpis2"/>
      </w:pPr>
      <w:bookmarkStart w:id="28" w:name="_Toc29376621"/>
      <w:r>
        <w:t>E</w:t>
      </w:r>
      <w:r w:rsidR="00DC61D2">
        <w:t>lektronická komunikace</w:t>
      </w:r>
      <w:bookmarkEnd w:id="28"/>
    </w:p>
    <w:p w14:paraId="06EEDC3E" w14:textId="17C81140" w:rsidR="00350C3D" w:rsidRDefault="00136741">
      <w:pPr>
        <w:widowControl/>
        <w:adjustRightInd/>
        <w:spacing w:after="160" w:line="259" w:lineRule="auto"/>
        <w:jc w:val="left"/>
        <w:textAlignment w:val="auto"/>
      </w:pPr>
      <w:r w:rsidRPr="00136741">
        <w:t xml:space="preserve">Elektronická komunikace s ČSSZ je preferována, stále však platí dobrovolnost. V případě </w:t>
      </w:r>
      <w:proofErr w:type="spellStart"/>
      <w:r w:rsidRPr="00136741">
        <w:t>eNeschopenky</w:t>
      </w:r>
      <w:proofErr w:type="spellEnd"/>
      <w:r w:rsidRPr="00136741">
        <w:t xml:space="preserve"> je písemná pouze v ojedinělých případech.</w:t>
      </w:r>
      <w:r w:rsidR="00350C3D">
        <w:br w:type="page"/>
      </w:r>
    </w:p>
    <w:p w14:paraId="5E12B1CE" w14:textId="77777777" w:rsidR="00DC61D2" w:rsidRDefault="00DC61D2" w:rsidP="00DC61D2">
      <w:pPr>
        <w:pStyle w:val="Nadpis1"/>
      </w:pPr>
      <w:bookmarkStart w:id="29" w:name="_Toc471378624"/>
      <w:bookmarkStart w:id="30" w:name="_Toc471378856"/>
      <w:bookmarkStart w:id="31" w:name="_Toc471378980"/>
      <w:bookmarkStart w:id="32" w:name="_Toc471379103"/>
      <w:bookmarkStart w:id="33" w:name="_Toc471379226"/>
      <w:bookmarkStart w:id="34" w:name="_Toc471379349"/>
      <w:bookmarkStart w:id="35" w:name="_Toc471379472"/>
      <w:bookmarkStart w:id="36" w:name="_Toc471379594"/>
      <w:bookmarkStart w:id="37" w:name="_Toc471381885"/>
      <w:bookmarkStart w:id="38" w:name="_Toc471378625"/>
      <w:bookmarkStart w:id="39" w:name="_Toc471378857"/>
      <w:bookmarkStart w:id="40" w:name="_Toc471378981"/>
      <w:bookmarkStart w:id="41" w:name="_Toc471379104"/>
      <w:bookmarkStart w:id="42" w:name="_Toc471379227"/>
      <w:bookmarkStart w:id="43" w:name="_Toc471379350"/>
      <w:bookmarkStart w:id="44" w:name="_Toc471379473"/>
      <w:bookmarkStart w:id="45" w:name="_Toc471379595"/>
      <w:bookmarkStart w:id="46" w:name="_Toc471381886"/>
      <w:bookmarkStart w:id="47" w:name="_Toc471378626"/>
      <w:bookmarkStart w:id="48" w:name="_Toc471378858"/>
      <w:bookmarkStart w:id="49" w:name="_Toc471378982"/>
      <w:bookmarkStart w:id="50" w:name="_Toc471379105"/>
      <w:bookmarkStart w:id="51" w:name="_Toc471379228"/>
      <w:bookmarkStart w:id="52" w:name="_Toc471379351"/>
      <w:bookmarkStart w:id="53" w:name="_Toc471379474"/>
      <w:bookmarkStart w:id="54" w:name="_Toc471379596"/>
      <w:bookmarkStart w:id="55" w:name="_Toc471381887"/>
      <w:bookmarkStart w:id="56" w:name="_Toc471378627"/>
      <w:bookmarkStart w:id="57" w:name="_Toc471378859"/>
      <w:bookmarkStart w:id="58" w:name="_Toc471378983"/>
      <w:bookmarkStart w:id="59" w:name="_Toc471379106"/>
      <w:bookmarkStart w:id="60" w:name="_Toc471379229"/>
      <w:bookmarkStart w:id="61" w:name="_Toc471379352"/>
      <w:bookmarkStart w:id="62" w:name="_Toc471379475"/>
      <w:bookmarkStart w:id="63" w:name="_Toc471379597"/>
      <w:bookmarkStart w:id="64" w:name="_Toc471381888"/>
      <w:bookmarkStart w:id="65" w:name="_Toc471378628"/>
      <w:bookmarkStart w:id="66" w:name="_Toc471378860"/>
      <w:bookmarkStart w:id="67" w:name="_Toc471378984"/>
      <w:bookmarkStart w:id="68" w:name="_Toc471379107"/>
      <w:bookmarkStart w:id="69" w:name="_Toc471379230"/>
      <w:bookmarkStart w:id="70" w:name="_Toc471379353"/>
      <w:bookmarkStart w:id="71" w:name="_Toc471379476"/>
      <w:bookmarkStart w:id="72" w:name="_Toc471379598"/>
      <w:bookmarkStart w:id="73" w:name="_Toc471381889"/>
      <w:bookmarkStart w:id="74" w:name="_Toc471378629"/>
      <w:bookmarkStart w:id="75" w:name="_Toc471378861"/>
      <w:bookmarkStart w:id="76" w:name="_Toc471378985"/>
      <w:bookmarkStart w:id="77" w:name="_Toc471379108"/>
      <w:bookmarkStart w:id="78" w:name="_Toc471379231"/>
      <w:bookmarkStart w:id="79" w:name="_Toc471379354"/>
      <w:bookmarkStart w:id="80" w:name="_Toc471379477"/>
      <w:bookmarkStart w:id="81" w:name="_Toc471379599"/>
      <w:bookmarkStart w:id="82" w:name="_Toc471381890"/>
      <w:bookmarkStart w:id="83" w:name="_Toc471378630"/>
      <w:bookmarkStart w:id="84" w:name="_Toc471378862"/>
      <w:bookmarkStart w:id="85" w:name="_Toc471378986"/>
      <w:bookmarkStart w:id="86" w:name="_Toc471379109"/>
      <w:bookmarkStart w:id="87" w:name="_Toc471379232"/>
      <w:bookmarkStart w:id="88" w:name="_Toc471379355"/>
      <w:bookmarkStart w:id="89" w:name="_Toc471379478"/>
      <w:bookmarkStart w:id="90" w:name="_Toc471379600"/>
      <w:bookmarkStart w:id="91" w:name="_Toc471381891"/>
      <w:bookmarkStart w:id="92" w:name="_Toc471378631"/>
      <w:bookmarkStart w:id="93" w:name="_Toc471378863"/>
      <w:bookmarkStart w:id="94" w:name="_Toc471378987"/>
      <w:bookmarkStart w:id="95" w:name="_Toc471379110"/>
      <w:bookmarkStart w:id="96" w:name="_Toc471379233"/>
      <w:bookmarkStart w:id="97" w:name="_Toc471379356"/>
      <w:bookmarkStart w:id="98" w:name="_Toc471379479"/>
      <w:bookmarkStart w:id="99" w:name="_Toc471379601"/>
      <w:bookmarkStart w:id="100" w:name="_Toc471381892"/>
      <w:bookmarkStart w:id="101" w:name="_Toc471378632"/>
      <w:bookmarkStart w:id="102" w:name="_Toc471378864"/>
      <w:bookmarkStart w:id="103" w:name="_Toc471378988"/>
      <w:bookmarkStart w:id="104" w:name="_Toc471379111"/>
      <w:bookmarkStart w:id="105" w:name="_Toc471379234"/>
      <w:bookmarkStart w:id="106" w:name="_Toc471379357"/>
      <w:bookmarkStart w:id="107" w:name="_Toc471379480"/>
      <w:bookmarkStart w:id="108" w:name="_Toc471379602"/>
      <w:bookmarkStart w:id="109" w:name="_Toc471381893"/>
      <w:bookmarkStart w:id="110" w:name="_Toc471378633"/>
      <w:bookmarkStart w:id="111" w:name="_Toc471378865"/>
      <w:bookmarkStart w:id="112" w:name="_Toc471378989"/>
      <w:bookmarkStart w:id="113" w:name="_Toc471379112"/>
      <w:bookmarkStart w:id="114" w:name="_Toc471379235"/>
      <w:bookmarkStart w:id="115" w:name="_Toc471379358"/>
      <w:bookmarkStart w:id="116" w:name="_Toc471379481"/>
      <w:bookmarkStart w:id="117" w:name="_Toc471379603"/>
      <w:bookmarkStart w:id="118" w:name="_Toc471381894"/>
      <w:bookmarkStart w:id="119" w:name="_Toc471378634"/>
      <w:bookmarkStart w:id="120" w:name="_Toc471378866"/>
      <w:bookmarkStart w:id="121" w:name="_Toc471378990"/>
      <w:bookmarkStart w:id="122" w:name="_Toc471379113"/>
      <w:bookmarkStart w:id="123" w:name="_Toc471379236"/>
      <w:bookmarkStart w:id="124" w:name="_Toc471379359"/>
      <w:bookmarkStart w:id="125" w:name="_Toc471379482"/>
      <w:bookmarkStart w:id="126" w:name="_Toc471379604"/>
      <w:bookmarkStart w:id="127" w:name="_Toc471381895"/>
      <w:bookmarkStart w:id="128" w:name="_Toc471378635"/>
      <w:bookmarkStart w:id="129" w:name="_Toc471378867"/>
      <w:bookmarkStart w:id="130" w:name="_Toc471378991"/>
      <w:bookmarkStart w:id="131" w:name="_Toc471379114"/>
      <w:bookmarkStart w:id="132" w:name="_Toc471379237"/>
      <w:bookmarkStart w:id="133" w:name="_Toc471379360"/>
      <w:bookmarkStart w:id="134" w:name="_Toc471379483"/>
      <w:bookmarkStart w:id="135" w:name="_Toc471379605"/>
      <w:bookmarkStart w:id="136" w:name="_Toc471381896"/>
      <w:bookmarkStart w:id="137" w:name="_Toc471378636"/>
      <w:bookmarkStart w:id="138" w:name="_Toc471378868"/>
      <w:bookmarkStart w:id="139" w:name="_Toc471378992"/>
      <w:bookmarkStart w:id="140" w:name="_Toc471379115"/>
      <w:bookmarkStart w:id="141" w:name="_Toc471379238"/>
      <w:bookmarkStart w:id="142" w:name="_Toc471379361"/>
      <w:bookmarkStart w:id="143" w:name="_Toc471379484"/>
      <w:bookmarkStart w:id="144" w:name="_Toc471379606"/>
      <w:bookmarkStart w:id="145" w:name="_Toc471381897"/>
      <w:bookmarkStart w:id="146" w:name="_Toc471378637"/>
      <w:bookmarkStart w:id="147" w:name="_Toc471378869"/>
      <w:bookmarkStart w:id="148" w:name="_Toc471378993"/>
      <w:bookmarkStart w:id="149" w:name="_Toc471379116"/>
      <w:bookmarkStart w:id="150" w:name="_Toc471379239"/>
      <w:bookmarkStart w:id="151" w:name="_Toc471379362"/>
      <w:bookmarkStart w:id="152" w:name="_Toc471379485"/>
      <w:bookmarkStart w:id="153" w:name="_Toc471379607"/>
      <w:bookmarkStart w:id="154" w:name="_Toc471381898"/>
      <w:bookmarkStart w:id="155" w:name="_Toc471378638"/>
      <w:bookmarkStart w:id="156" w:name="_Toc471378870"/>
      <w:bookmarkStart w:id="157" w:name="_Toc471378994"/>
      <w:bookmarkStart w:id="158" w:name="_Toc471379117"/>
      <w:bookmarkStart w:id="159" w:name="_Toc471379240"/>
      <w:bookmarkStart w:id="160" w:name="_Toc471379363"/>
      <w:bookmarkStart w:id="161" w:name="_Toc471379486"/>
      <w:bookmarkStart w:id="162" w:name="_Toc471379608"/>
      <w:bookmarkStart w:id="163" w:name="_Toc471381899"/>
      <w:bookmarkStart w:id="164" w:name="_Toc471378639"/>
      <w:bookmarkStart w:id="165" w:name="_Toc471378871"/>
      <w:bookmarkStart w:id="166" w:name="_Toc471378995"/>
      <w:bookmarkStart w:id="167" w:name="_Toc471379118"/>
      <w:bookmarkStart w:id="168" w:name="_Toc471379241"/>
      <w:bookmarkStart w:id="169" w:name="_Toc471379364"/>
      <w:bookmarkStart w:id="170" w:name="_Toc471379487"/>
      <w:bookmarkStart w:id="171" w:name="_Toc471379609"/>
      <w:bookmarkStart w:id="172" w:name="_Toc471381900"/>
      <w:bookmarkStart w:id="173" w:name="_Toc471378640"/>
      <w:bookmarkStart w:id="174" w:name="_Toc471378872"/>
      <w:bookmarkStart w:id="175" w:name="_Toc471378996"/>
      <w:bookmarkStart w:id="176" w:name="_Toc471379119"/>
      <w:bookmarkStart w:id="177" w:name="_Toc471379242"/>
      <w:bookmarkStart w:id="178" w:name="_Toc471379365"/>
      <w:bookmarkStart w:id="179" w:name="_Toc471379488"/>
      <w:bookmarkStart w:id="180" w:name="_Toc471379610"/>
      <w:bookmarkStart w:id="181" w:name="_Toc471381901"/>
      <w:bookmarkStart w:id="182" w:name="_Toc471378641"/>
      <w:bookmarkStart w:id="183" w:name="_Toc471378873"/>
      <w:bookmarkStart w:id="184" w:name="_Toc471378997"/>
      <w:bookmarkStart w:id="185" w:name="_Toc471379120"/>
      <w:bookmarkStart w:id="186" w:name="_Toc471379243"/>
      <w:bookmarkStart w:id="187" w:name="_Toc471379366"/>
      <w:bookmarkStart w:id="188" w:name="_Toc471379489"/>
      <w:bookmarkStart w:id="189" w:name="_Toc471379611"/>
      <w:bookmarkStart w:id="190" w:name="_Toc471381902"/>
      <w:bookmarkStart w:id="191" w:name="_Toc471378642"/>
      <w:bookmarkStart w:id="192" w:name="_Toc471378874"/>
      <w:bookmarkStart w:id="193" w:name="_Toc471378998"/>
      <w:bookmarkStart w:id="194" w:name="_Toc471379121"/>
      <w:bookmarkStart w:id="195" w:name="_Toc471379244"/>
      <w:bookmarkStart w:id="196" w:name="_Toc471379367"/>
      <w:bookmarkStart w:id="197" w:name="_Toc471379490"/>
      <w:bookmarkStart w:id="198" w:name="_Toc471379612"/>
      <w:bookmarkStart w:id="199" w:name="_Toc471381903"/>
      <w:bookmarkStart w:id="200" w:name="_Toc471378643"/>
      <w:bookmarkStart w:id="201" w:name="_Toc471378875"/>
      <w:bookmarkStart w:id="202" w:name="_Toc471378999"/>
      <w:bookmarkStart w:id="203" w:name="_Toc471379122"/>
      <w:bookmarkStart w:id="204" w:name="_Toc471379245"/>
      <w:bookmarkStart w:id="205" w:name="_Toc471379368"/>
      <w:bookmarkStart w:id="206" w:name="_Toc471379491"/>
      <w:bookmarkStart w:id="207" w:name="_Toc471379613"/>
      <w:bookmarkStart w:id="208" w:name="_Toc471381904"/>
      <w:bookmarkStart w:id="209" w:name="_Toc471378644"/>
      <w:bookmarkStart w:id="210" w:name="_Toc471378876"/>
      <w:bookmarkStart w:id="211" w:name="_Toc471379000"/>
      <w:bookmarkStart w:id="212" w:name="_Toc471379123"/>
      <w:bookmarkStart w:id="213" w:name="_Toc471379246"/>
      <w:bookmarkStart w:id="214" w:name="_Toc471379369"/>
      <w:bookmarkStart w:id="215" w:name="_Toc471379492"/>
      <w:bookmarkStart w:id="216" w:name="_Toc471379614"/>
      <w:bookmarkStart w:id="217" w:name="_Toc471381905"/>
      <w:bookmarkStart w:id="218" w:name="_Toc471378645"/>
      <w:bookmarkStart w:id="219" w:name="_Toc471378877"/>
      <w:bookmarkStart w:id="220" w:name="_Toc471379001"/>
      <w:bookmarkStart w:id="221" w:name="_Toc471379124"/>
      <w:bookmarkStart w:id="222" w:name="_Toc471379247"/>
      <w:bookmarkStart w:id="223" w:name="_Toc471379370"/>
      <w:bookmarkStart w:id="224" w:name="_Toc471379493"/>
      <w:bookmarkStart w:id="225" w:name="_Toc471379615"/>
      <w:bookmarkStart w:id="226" w:name="_Toc471381906"/>
      <w:bookmarkStart w:id="227" w:name="_Toc471378646"/>
      <w:bookmarkStart w:id="228" w:name="_Toc471378878"/>
      <w:bookmarkStart w:id="229" w:name="_Toc471379002"/>
      <w:bookmarkStart w:id="230" w:name="_Toc471379125"/>
      <w:bookmarkStart w:id="231" w:name="_Toc471379248"/>
      <w:bookmarkStart w:id="232" w:name="_Toc471379371"/>
      <w:bookmarkStart w:id="233" w:name="_Toc471379494"/>
      <w:bookmarkStart w:id="234" w:name="_Toc471379616"/>
      <w:bookmarkStart w:id="235" w:name="_Toc471381907"/>
      <w:bookmarkStart w:id="236" w:name="_Toc471378647"/>
      <w:bookmarkStart w:id="237" w:name="_Toc471378879"/>
      <w:bookmarkStart w:id="238" w:name="_Toc471379003"/>
      <w:bookmarkStart w:id="239" w:name="_Toc471379126"/>
      <w:bookmarkStart w:id="240" w:name="_Toc471379249"/>
      <w:bookmarkStart w:id="241" w:name="_Toc471379372"/>
      <w:bookmarkStart w:id="242" w:name="_Toc471379495"/>
      <w:bookmarkStart w:id="243" w:name="_Toc471379617"/>
      <w:bookmarkStart w:id="244" w:name="_Toc471381908"/>
      <w:bookmarkStart w:id="245" w:name="_Toc471378648"/>
      <w:bookmarkStart w:id="246" w:name="_Toc471378880"/>
      <w:bookmarkStart w:id="247" w:name="_Toc471379004"/>
      <w:bookmarkStart w:id="248" w:name="_Toc471379127"/>
      <w:bookmarkStart w:id="249" w:name="_Toc471379250"/>
      <w:bookmarkStart w:id="250" w:name="_Toc471379373"/>
      <w:bookmarkStart w:id="251" w:name="_Toc471379496"/>
      <w:bookmarkStart w:id="252" w:name="_Toc471379618"/>
      <w:bookmarkStart w:id="253" w:name="_Toc471381909"/>
      <w:bookmarkStart w:id="254" w:name="_Toc471378649"/>
      <w:bookmarkStart w:id="255" w:name="_Toc471378881"/>
      <w:bookmarkStart w:id="256" w:name="_Toc471379005"/>
      <w:bookmarkStart w:id="257" w:name="_Toc471379128"/>
      <w:bookmarkStart w:id="258" w:name="_Toc471379251"/>
      <w:bookmarkStart w:id="259" w:name="_Toc471379374"/>
      <w:bookmarkStart w:id="260" w:name="_Toc471379497"/>
      <w:bookmarkStart w:id="261" w:name="_Toc471379619"/>
      <w:bookmarkStart w:id="262" w:name="_Toc471381910"/>
      <w:bookmarkStart w:id="263" w:name="_Toc471378650"/>
      <w:bookmarkStart w:id="264" w:name="_Toc471378882"/>
      <w:bookmarkStart w:id="265" w:name="_Toc471379006"/>
      <w:bookmarkStart w:id="266" w:name="_Toc471379129"/>
      <w:bookmarkStart w:id="267" w:name="_Toc471379252"/>
      <w:bookmarkStart w:id="268" w:name="_Toc471379375"/>
      <w:bookmarkStart w:id="269" w:name="_Toc471379498"/>
      <w:bookmarkStart w:id="270" w:name="_Toc471379620"/>
      <w:bookmarkStart w:id="271" w:name="_Toc471381911"/>
      <w:bookmarkStart w:id="272" w:name="_Toc471378651"/>
      <w:bookmarkStart w:id="273" w:name="_Toc471378883"/>
      <w:bookmarkStart w:id="274" w:name="_Toc471379007"/>
      <w:bookmarkStart w:id="275" w:name="_Toc471379130"/>
      <w:bookmarkStart w:id="276" w:name="_Toc471379253"/>
      <w:bookmarkStart w:id="277" w:name="_Toc471379376"/>
      <w:bookmarkStart w:id="278" w:name="_Toc471379499"/>
      <w:bookmarkStart w:id="279" w:name="_Toc471379621"/>
      <w:bookmarkStart w:id="280" w:name="_Toc471381912"/>
      <w:bookmarkStart w:id="281" w:name="_Toc471378652"/>
      <w:bookmarkStart w:id="282" w:name="_Toc471378884"/>
      <w:bookmarkStart w:id="283" w:name="_Toc471379008"/>
      <w:bookmarkStart w:id="284" w:name="_Toc471379131"/>
      <w:bookmarkStart w:id="285" w:name="_Toc471379254"/>
      <w:bookmarkStart w:id="286" w:name="_Toc471379377"/>
      <w:bookmarkStart w:id="287" w:name="_Toc471379500"/>
      <w:bookmarkStart w:id="288" w:name="_Toc471379622"/>
      <w:bookmarkStart w:id="289" w:name="_Toc471381913"/>
      <w:bookmarkStart w:id="290" w:name="_Toc471378653"/>
      <w:bookmarkStart w:id="291" w:name="_Toc471378885"/>
      <w:bookmarkStart w:id="292" w:name="_Toc471379009"/>
      <w:bookmarkStart w:id="293" w:name="_Toc471379132"/>
      <w:bookmarkStart w:id="294" w:name="_Toc471379255"/>
      <w:bookmarkStart w:id="295" w:name="_Toc471379378"/>
      <w:bookmarkStart w:id="296" w:name="_Toc471379501"/>
      <w:bookmarkStart w:id="297" w:name="_Toc471379623"/>
      <w:bookmarkStart w:id="298" w:name="_Toc471381914"/>
      <w:bookmarkStart w:id="299" w:name="_Toc471378654"/>
      <w:bookmarkStart w:id="300" w:name="_Toc471378886"/>
      <w:bookmarkStart w:id="301" w:name="_Toc471379010"/>
      <w:bookmarkStart w:id="302" w:name="_Toc471379133"/>
      <w:bookmarkStart w:id="303" w:name="_Toc471379256"/>
      <w:bookmarkStart w:id="304" w:name="_Toc471379379"/>
      <w:bookmarkStart w:id="305" w:name="_Toc471379502"/>
      <w:bookmarkStart w:id="306" w:name="_Toc471379624"/>
      <w:bookmarkStart w:id="307" w:name="_Toc471381915"/>
      <w:bookmarkStart w:id="308" w:name="_Toc471378655"/>
      <w:bookmarkStart w:id="309" w:name="_Toc471378887"/>
      <w:bookmarkStart w:id="310" w:name="_Toc471379011"/>
      <w:bookmarkStart w:id="311" w:name="_Toc471379134"/>
      <w:bookmarkStart w:id="312" w:name="_Toc471379257"/>
      <w:bookmarkStart w:id="313" w:name="_Toc471379380"/>
      <w:bookmarkStart w:id="314" w:name="_Toc471379503"/>
      <w:bookmarkStart w:id="315" w:name="_Toc471379625"/>
      <w:bookmarkStart w:id="316" w:name="_Toc471381916"/>
      <w:bookmarkStart w:id="317" w:name="_Toc471378656"/>
      <w:bookmarkStart w:id="318" w:name="_Toc471378888"/>
      <w:bookmarkStart w:id="319" w:name="_Toc471379012"/>
      <w:bookmarkStart w:id="320" w:name="_Toc471379135"/>
      <w:bookmarkStart w:id="321" w:name="_Toc471379258"/>
      <w:bookmarkStart w:id="322" w:name="_Toc471379381"/>
      <w:bookmarkStart w:id="323" w:name="_Toc471379504"/>
      <w:bookmarkStart w:id="324" w:name="_Toc471379626"/>
      <w:bookmarkStart w:id="325" w:name="_Toc471381917"/>
      <w:bookmarkStart w:id="326" w:name="_Toc471378657"/>
      <w:bookmarkStart w:id="327" w:name="_Toc471378889"/>
      <w:bookmarkStart w:id="328" w:name="_Toc471379013"/>
      <w:bookmarkStart w:id="329" w:name="_Toc471379136"/>
      <w:bookmarkStart w:id="330" w:name="_Toc471379259"/>
      <w:bookmarkStart w:id="331" w:name="_Toc471379382"/>
      <w:bookmarkStart w:id="332" w:name="_Toc471379505"/>
      <w:bookmarkStart w:id="333" w:name="_Toc471379627"/>
      <w:bookmarkStart w:id="334" w:name="_Toc471381918"/>
      <w:bookmarkStart w:id="335" w:name="_Toc471378658"/>
      <w:bookmarkStart w:id="336" w:name="_Toc471378890"/>
      <w:bookmarkStart w:id="337" w:name="_Toc471379014"/>
      <w:bookmarkStart w:id="338" w:name="_Toc471379137"/>
      <w:bookmarkStart w:id="339" w:name="_Toc471379260"/>
      <w:bookmarkStart w:id="340" w:name="_Toc471379383"/>
      <w:bookmarkStart w:id="341" w:name="_Toc471379506"/>
      <w:bookmarkStart w:id="342" w:name="_Toc471379628"/>
      <w:bookmarkStart w:id="343" w:name="_Toc471381919"/>
      <w:bookmarkStart w:id="344" w:name="_Toc471378659"/>
      <w:bookmarkStart w:id="345" w:name="_Toc471378891"/>
      <w:bookmarkStart w:id="346" w:name="_Toc471379015"/>
      <w:bookmarkStart w:id="347" w:name="_Toc471379138"/>
      <w:bookmarkStart w:id="348" w:name="_Toc471379261"/>
      <w:bookmarkStart w:id="349" w:name="_Toc471379384"/>
      <w:bookmarkStart w:id="350" w:name="_Toc471379507"/>
      <w:bookmarkStart w:id="351" w:name="_Toc471379629"/>
      <w:bookmarkStart w:id="352" w:name="_Toc471381920"/>
      <w:bookmarkStart w:id="353" w:name="_Toc471378660"/>
      <w:bookmarkStart w:id="354" w:name="_Toc471378892"/>
      <w:bookmarkStart w:id="355" w:name="_Toc471379016"/>
      <w:bookmarkStart w:id="356" w:name="_Toc471379139"/>
      <w:bookmarkStart w:id="357" w:name="_Toc471379262"/>
      <w:bookmarkStart w:id="358" w:name="_Toc471379385"/>
      <w:bookmarkStart w:id="359" w:name="_Toc471379508"/>
      <w:bookmarkStart w:id="360" w:name="_Toc471379630"/>
      <w:bookmarkStart w:id="361" w:name="_Toc471381921"/>
      <w:bookmarkStart w:id="362" w:name="_Toc471378661"/>
      <w:bookmarkStart w:id="363" w:name="_Toc471378893"/>
      <w:bookmarkStart w:id="364" w:name="_Toc471379017"/>
      <w:bookmarkStart w:id="365" w:name="_Toc471379140"/>
      <w:bookmarkStart w:id="366" w:name="_Toc471379263"/>
      <w:bookmarkStart w:id="367" w:name="_Toc471379386"/>
      <w:bookmarkStart w:id="368" w:name="_Toc471379509"/>
      <w:bookmarkStart w:id="369" w:name="_Toc471379631"/>
      <w:bookmarkStart w:id="370" w:name="_Toc471381922"/>
      <w:bookmarkStart w:id="371" w:name="_Toc471378662"/>
      <w:bookmarkStart w:id="372" w:name="_Toc471378894"/>
      <w:bookmarkStart w:id="373" w:name="_Toc471379018"/>
      <w:bookmarkStart w:id="374" w:name="_Toc471379141"/>
      <w:bookmarkStart w:id="375" w:name="_Toc471379264"/>
      <w:bookmarkStart w:id="376" w:name="_Toc471379387"/>
      <w:bookmarkStart w:id="377" w:name="_Toc471379510"/>
      <w:bookmarkStart w:id="378" w:name="_Toc471379632"/>
      <w:bookmarkStart w:id="379" w:name="_Toc471381923"/>
      <w:bookmarkStart w:id="380" w:name="_Toc471378663"/>
      <w:bookmarkStart w:id="381" w:name="_Toc471378895"/>
      <w:bookmarkStart w:id="382" w:name="_Toc471379019"/>
      <w:bookmarkStart w:id="383" w:name="_Toc471379142"/>
      <w:bookmarkStart w:id="384" w:name="_Toc471379265"/>
      <w:bookmarkStart w:id="385" w:name="_Toc471379388"/>
      <w:bookmarkStart w:id="386" w:name="_Toc471379511"/>
      <w:bookmarkStart w:id="387" w:name="_Toc471379633"/>
      <w:bookmarkStart w:id="388" w:name="_Toc471381924"/>
      <w:bookmarkStart w:id="389" w:name="_Toc471378664"/>
      <w:bookmarkStart w:id="390" w:name="_Toc471378896"/>
      <w:bookmarkStart w:id="391" w:name="_Toc471379020"/>
      <w:bookmarkStart w:id="392" w:name="_Toc471379143"/>
      <w:bookmarkStart w:id="393" w:name="_Toc471379266"/>
      <w:bookmarkStart w:id="394" w:name="_Toc471379389"/>
      <w:bookmarkStart w:id="395" w:name="_Toc471379512"/>
      <w:bookmarkStart w:id="396" w:name="_Toc471379634"/>
      <w:bookmarkStart w:id="397" w:name="_Toc471381925"/>
      <w:bookmarkStart w:id="398" w:name="_Toc471378665"/>
      <w:bookmarkStart w:id="399" w:name="_Toc471378897"/>
      <w:bookmarkStart w:id="400" w:name="_Toc471379021"/>
      <w:bookmarkStart w:id="401" w:name="_Toc471379144"/>
      <w:bookmarkStart w:id="402" w:name="_Toc471379267"/>
      <w:bookmarkStart w:id="403" w:name="_Toc471379390"/>
      <w:bookmarkStart w:id="404" w:name="_Toc471379513"/>
      <w:bookmarkStart w:id="405" w:name="_Toc471379635"/>
      <w:bookmarkStart w:id="406" w:name="_Toc471381926"/>
      <w:bookmarkStart w:id="407" w:name="_Toc471378666"/>
      <w:bookmarkStart w:id="408" w:name="_Toc471378898"/>
      <w:bookmarkStart w:id="409" w:name="_Toc471379022"/>
      <w:bookmarkStart w:id="410" w:name="_Toc471379145"/>
      <w:bookmarkStart w:id="411" w:name="_Toc471379268"/>
      <w:bookmarkStart w:id="412" w:name="_Toc471379391"/>
      <w:bookmarkStart w:id="413" w:name="_Toc471379514"/>
      <w:bookmarkStart w:id="414" w:name="_Toc471379636"/>
      <w:bookmarkStart w:id="415" w:name="_Toc471381927"/>
      <w:bookmarkStart w:id="416" w:name="_Toc471378667"/>
      <w:bookmarkStart w:id="417" w:name="_Toc471378899"/>
      <w:bookmarkStart w:id="418" w:name="_Toc471379023"/>
      <w:bookmarkStart w:id="419" w:name="_Toc471379146"/>
      <w:bookmarkStart w:id="420" w:name="_Toc471379269"/>
      <w:bookmarkStart w:id="421" w:name="_Toc471379392"/>
      <w:bookmarkStart w:id="422" w:name="_Toc471379515"/>
      <w:bookmarkStart w:id="423" w:name="_Toc471379637"/>
      <w:bookmarkStart w:id="424" w:name="_Toc471381928"/>
      <w:bookmarkStart w:id="425" w:name="_Toc471378668"/>
      <w:bookmarkStart w:id="426" w:name="_Toc471378900"/>
      <w:bookmarkStart w:id="427" w:name="_Toc471379024"/>
      <w:bookmarkStart w:id="428" w:name="_Toc471379147"/>
      <w:bookmarkStart w:id="429" w:name="_Toc471379270"/>
      <w:bookmarkStart w:id="430" w:name="_Toc471379393"/>
      <w:bookmarkStart w:id="431" w:name="_Toc471379516"/>
      <w:bookmarkStart w:id="432" w:name="_Toc471379638"/>
      <w:bookmarkStart w:id="433" w:name="_Toc471381929"/>
      <w:bookmarkStart w:id="434" w:name="_Toc471378669"/>
      <w:bookmarkStart w:id="435" w:name="_Toc471378901"/>
      <w:bookmarkStart w:id="436" w:name="_Toc471379025"/>
      <w:bookmarkStart w:id="437" w:name="_Toc471379148"/>
      <w:bookmarkStart w:id="438" w:name="_Toc471379271"/>
      <w:bookmarkStart w:id="439" w:name="_Toc471379394"/>
      <w:bookmarkStart w:id="440" w:name="_Toc471379517"/>
      <w:bookmarkStart w:id="441" w:name="_Toc471379639"/>
      <w:bookmarkStart w:id="442" w:name="_Toc471381930"/>
      <w:bookmarkStart w:id="443" w:name="_Toc471378670"/>
      <w:bookmarkStart w:id="444" w:name="_Toc471378902"/>
      <w:bookmarkStart w:id="445" w:name="_Toc471379026"/>
      <w:bookmarkStart w:id="446" w:name="_Toc471379149"/>
      <w:bookmarkStart w:id="447" w:name="_Toc471379272"/>
      <w:bookmarkStart w:id="448" w:name="_Toc471379395"/>
      <w:bookmarkStart w:id="449" w:name="_Toc471379518"/>
      <w:bookmarkStart w:id="450" w:name="_Toc471379640"/>
      <w:bookmarkStart w:id="451" w:name="_Toc471381931"/>
      <w:bookmarkStart w:id="452" w:name="_Toc29376622"/>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lastRenderedPageBreak/>
        <w:t>Nemocenské pojištění</w:t>
      </w:r>
      <w:bookmarkEnd w:id="452"/>
    </w:p>
    <w:p w14:paraId="0E3C12F1" w14:textId="77777777" w:rsidR="00DC61D2" w:rsidRPr="00823407" w:rsidRDefault="00DC61D2" w:rsidP="00DC61D2">
      <w:pPr>
        <w:ind w:left="720"/>
        <w:rPr>
          <w:b/>
        </w:rPr>
      </w:pPr>
      <w:r w:rsidRPr="00823407">
        <w:rPr>
          <w:b/>
          <w:iCs/>
        </w:rPr>
        <w:t xml:space="preserve">Zákon </w:t>
      </w:r>
      <w:r>
        <w:rPr>
          <w:b/>
          <w:iCs/>
        </w:rPr>
        <w:t xml:space="preserve">č. </w:t>
      </w:r>
      <w:r w:rsidRPr="00823407">
        <w:rPr>
          <w:b/>
        </w:rPr>
        <w:t xml:space="preserve">187/2006 Sb. </w:t>
      </w:r>
    </w:p>
    <w:p w14:paraId="31AF58A1" w14:textId="77777777" w:rsidR="00DC61D2" w:rsidRDefault="00DC61D2" w:rsidP="00DC61D2">
      <w:pPr>
        <w:rPr>
          <w:rStyle w:val="PromnnHTML"/>
        </w:rPr>
      </w:pPr>
    </w:p>
    <w:p w14:paraId="2EE7F15B" w14:textId="11F51C74" w:rsidR="00DC61D2" w:rsidRDefault="00DC61D2" w:rsidP="00DC61D2">
      <w:pPr>
        <w:rPr>
          <w:rStyle w:val="PromnnHTML"/>
        </w:rPr>
      </w:pPr>
      <w:r>
        <w:rPr>
          <w:rStyle w:val="PromnnHTML"/>
        </w:rPr>
        <w:t xml:space="preserve">Nemocenské dávky vyplácí </w:t>
      </w:r>
      <w:r w:rsidRPr="009836B1">
        <w:rPr>
          <w:rStyle w:val="PromnnHTML"/>
          <w:b/>
        </w:rPr>
        <w:t>ČSSZ/OSSZ</w:t>
      </w:r>
      <w:r>
        <w:rPr>
          <w:rStyle w:val="PromnnHTML"/>
        </w:rPr>
        <w:t>, zaměstnavatel vyplácí pouze náhradu za dobu pracovní neschopnosti.</w:t>
      </w:r>
    </w:p>
    <w:tbl>
      <w:tblPr>
        <w:tblW w:w="5255" w:type="dxa"/>
        <w:tblInd w:w="55" w:type="dxa"/>
        <w:tblCellMar>
          <w:left w:w="70" w:type="dxa"/>
          <w:right w:w="70" w:type="dxa"/>
        </w:tblCellMar>
        <w:tblLook w:val="04A0" w:firstRow="1" w:lastRow="0" w:firstColumn="1" w:lastColumn="0" w:noHBand="0" w:noVBand="1"/>
      </w:tblPr>
      <w:tblGrid>
        <w:gridCol w:w="5109"/>
        <w:gridCol w:w="146"/>
      </w:tblGrid>
      <w:tr w:rsidR="00DC61D2" w:rsidRPr="004D0856" w14:paraId="3C86017B" w14:textId="77777777" w:rsidTr="004F00CF">
        <w:trPr>
          <w:trHeight w:val="255"/>
        </w:trPr>
        <w:tc>
          <w:tcPr>
            <w:tcW w:w="5109" w:type="dxa"/>
            <w:tcBorders>
              <w:top w:val="nil"/>
              <w:left w:val="nil"/>
              <w:bottom w:val="nil"/>
              <w:right w:val="nil"/>
            </w:tcBorders>
            <w:shd w:val="clear" w:color="auto" w:fill="auto"/>
            <w:noWrap/>
            <w:vAlign w:val="bottom"/>
          </w:tcPr>
          <w:p w14:paraId="3EF27440" w14:textId="77777777" w:rsidR="00DC61D2" w:rsidRPr="004D0856" w:rsidRDefault="00DC61D2" w:rsidP="004F00CF">
            <w:pPr>
              <w:widowControl/>
              <w:adjustRightInd/>
              <w:spacing w:line="240" w:lineRule="auto"/>
              <w:jc w:val="left"/>
              <w:textAlignment w:val="auto"/>
              <w:rPr>
                <w:color w:val="000000"/>
                <w:szCs w:val="20"/>
              </w:rPr>
            </w:pPr>
          </w:p>
        </w:tc>
        <w:tc>
          <w:tcPr>
            <w:tcW w:w="146" w:type="dxa"/>
            <w:tcBorders>
              <w:top w:val="nil"/>
              <w:left w:val="nil"/>
              <w:bottom w:val="nil"/>
              <w:right w:val="nil"/>
            </w:tcBorders>
            <w:shd w:val="clear" w:color="auto" w:fill="auto"/>
            <w:noWrap/>
            <w:vAlign w:val="bottom"/>
          </w:tcPr>
          <w:p w14:paraId="7662849A" w14:textId="77777777" w:rsidR="00DC61D2" w:rsidRPr="004D0856" w:rsidRDefault="00DC61D2" w:rsidP="004F00CF">
            <w:pPr>
              <w:widowControl/>
              <w:adjustRightInd/>
              <w:spacing w:line="240" w:lineRule="auto"/>
              <w:jc w:val="left"/>
              <w:textAlignment w:val="auto"/>
              <w:rPr>
                <w:color w:val="000000"/>
                <w:szCs w:val="20"/>
              </w:rPr>
            </w:pPr>
          </w:p>
        </w:tc>
      </w:tr>
      <w:tr w:rsidR="00DC61D2" w:rsidRPr="004D0856" w14:paraId="71800639" w14:textId="77777777" w:rsidTr="004F00CF">
        <w:trPr>
          <w:trHeight w:val="285"/>
        </w:trPr>
        <w:tc>
          <w:tcPr>
            <w:tcW w:w="5109" w:type="dxa"/>
            <w:tcBorders>
              <w:top w:val="nil"/>
              <w:left w:val="nil"/>
              <w:bottom w:val="nil"/>
              <w:right w:val="nil"/>
            </w:tcBorders>
            <w:shd w:val="clear" w:color="auto" w:fill="auto"/>
            <w:noWrap/>
            <w:vAlign w:val="bottom"/>
          </w:tcPr>
          <w:p w14:paraId="7BF39722" w14:textId="77777777" w:rsidR="00DC61D2" w:rsidRPr="004D0856" w:rsidRDefault="00DC61D2" w:rsidP="004F00CF">
            <w:pPr>
              <w:widowControl/>
              <w:adjustRightInd/>
              <w:spacing w:line="240" w:lineRule="auto"/>
              <w:jc w:val="left"/>
              <w:textAlignment w:val="auto"/>
              <w:rPr>
                <w:b/>
                <w:bCs/>
                <w:color w:val="000000"/>
                <w:sz w:val="22"/>
                <w:szCs w:val="22"/>
              </w:rPr>
            </w:pPr>
            <w:r w:rsidRPr="004D0856">
              <w:rPr>
                <w:b/>
                <w:bCs/>
                <w:color w:val="000000"/>
                <w:sz w:val="22"/>
                <w:szCs w:val="22"/>
              </w:rPr>
              <w:t>Dávky vyplácené ČSSZ/OSSZ</w:t>
            </w:r>
          </w:p>
        </w:tc>
        <w:tc>
          <w:tcPr>
            <w:tcW w:w="146" w:type="dxa"/>
            <w:tcBorders>
              <w:top w:val="nil"/>
              <w:left w:val="nil"/>
              <w:bottom w:val="nil"/>
              <w:right w:val="nil"/>
            </w:tcBorders>
            <w:shd w:val="clear" w:color="auto" w:fill="auto"/>
            <w:noWrap/>
            <w:vAlign w:val="bottom"/>
          </w:tcPr>
          <w:p w14:paraId="4AF9F02F" w14:textId="77777777" w:rsidR="00DC61D2" w:rsidRPr="004D0856" w:rsidRDefault="00DC61D2" w:rsidP="004F00CF">
            <w:pPr>
              <w:widowControl/>
              <w:adjustRightInd/>
              <w:spacing w:line="240" w:lineRule="auto"/>
              <w:jc w:val="left"/>
              <w:textAlignment w:val="auto"/>
              <w:rPr>
                <w:color w:val="000000"/>
                <w:szCs w:val="20"/>
              </w:rPr>
            </w:pPr>
          </w:p>
        </w:tc>
      </w:tr>
    </w:tbl>
    <w:p w14:paraId="577BC007" w14:textId="77777777" w:rsidR="00DC61D2" w:rsidRDefault="00DC61D2" w:rsidP="00DC61D2">
      <w:pPr>
        <w:rPr>
          <w:rStyle w:val="PromnnHTML"/>
        </w:rPr>
      </w:pPr>
    </w:p>
    <w:tbl>
      <w:tblPr>
        <w:tblW w:w="5884" w:type="dxa"/>
        <w:tblInd w:w="55" w:type="dxa"/>
        <w:tblCellMar>
          <w:left w:w="70" w:type="dxa"/>
          <w:right w:w="70" w:type="dxa"/>
        </w:tblCellMar>
        <w:tblLook w:val="04A0" w:firstRow="1" w:lastRow="0" w:firstColumn="1" w:lastColumn="0" w:noHBand="0" w:noVBand="1"/>
      </w:tblPr>
      <w:tblGrid>
        <w:gridCol w:w="2497"/>
        <w:gridCol w:w="709"/>
        <w:gridCol w:w="613"/>
        <w:gridCol w:w="780"/>
        <w:gridCol w:w="1740"/>
      </w:tblGrid>
      <w:tr w:rsidR="00DC61D2" w:rsidRPr="00CE00AD" w14:paraId="37B23B7D" w14:textId="77777777" w:rsidTr="001025C0">
        <w:trPr>
          <w:trHeight w:val="255"/>
        </w:trPr>
        <w:tc>
          <w:tcPr>
            <w:tcW w:w="2497" w:type="dxa"/>
            <w:tcBorders>
              <w:top w:val="nil"/>
              <w:left w:val="nil"/>
              <w:bottom w:val="nil"/>
              <w:right w:val="nil"/>
            </w:tcBorders>
            <w:shd w:val="clear" w:color="auto" w:fill="auto"/>
            <w:noWrap/>
            <w:vAlign w:val="bottom"/>
          </w:tcPr>
          <w:p w14:paraId="4182A82E" w14:textId="77777777" w:rsidR="00DC61D2" w:rsidRPr="00CE00AD" w:rsidRDefault="00DC61D2" w:rsidP="004F00CF">
            <w:pPr>
              <w:widowControl/>
              <w:adjustRightInd/>
              <w:spacing w:line="240" w:lineRule="auto"/>
              <w:jc w:val="left"/>
              <w:textAlignment w:val="auto"/>
              <w:rPr>
                <w:color w:val="000000"/>
                <w:szCs w:val="20"/>
              </w:rPr>
            </w:pPr>
          </w:p>
        </w:tc>
        <w:tc>
          <w:tcPr>
            <w:tcW w:w="254" w:type="dxa"/>
            <w:tcBorders>
              <w:top w:val="single" w:sz="4" w:space="0" w:color="auto"/>
              <w:left w:val="nil"/>
              <w:bottom w:val="single" w:sz="4" w:space="0" w:color="auto"/>
              <w:right w:val="single" w:sz="4" w:space="0" w:color="auto"/>
            </w:tcBorders>
            <w:shd w:val="clear" w:color="000000" w:fill="75923C"/>
            <w:noWrap/>
            <w:vAlign w:val="bottom"/>
          </w:tcPr>
          <w:p w14:paraId="4C7ACC2B" w14:textId="4D11C9DD" w:rsidR="00DC61D2" w:rsidRPr="00CE00AD" w:rsidRDefault="00DC61D2" w:rsidP="004F00CF">
            <w:pPr>
              <w:widowControl/>
              <w:adjustRightInd/>
              <w:spacing w:line="240" w:lineRule="auto"/>
              <w:jc w:val="left"/>
              <w:textAlignment w:val="auto"/>
              <w:rPr>
                <w:b/>
                <w:bCs/>
                <w:color w:val="000000"/>
                <w:szCs w:val="20"/>
              </w:rPr>
            </w:pPr>
            <w:r w:rsidRPr="00CE00AD">
              <w:rPr>
                <w:b/>
                <w:bCs/>
                <w:color w:val="000000"/>
                <w:szCs w:val="20"/>
              </w:rPr>
              <w:t xml:space="preserve">ROK </w:t>
            </w:r>
            <w:r w:rsidR="00BC491B">
              <w:rPr>
                <w:b/>
                <w:bCs/>
                <w:color w:val="000000"/>
                <w:szCs w:val="20"/>
              </w:rPr>
              <w:t>2020</w:t>
            </w:r>
          </w:p>
        </w:tc>
        <w:tc>
          <w:tcPr>
            <w:tcW w:w="613" w:type="dxa"/>
            <w:tcBorders>
              <w:top w:val="single" w:sz="4" w:space="0" w:color="auto"/>
              <w:left w:val="nil"/>
              <w:bottom w:val="single" w:sz="4" w:space="0" w:color="auto"/>
              <w:right w:val="single" w:sz="4" w:space="0" w:color="auto"/>
            </w:tcBorders>
            <w:shd w:val="clear" w:color="000000" w:fill="75923C"/>
            <w:noWrap/>
            <w:vAlign w:val="bottom"/>
          </w:tcPr>
          <w:p w14:paraId="1DF77733"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780" w:type="dxa"/>
            <w:tcBorders>
              <w:top w:val="single" w:sz="4" w:space="0" w:color="auto"/>
              <w:left w:val="nil"/>
              <w:bottom w:val="single" w:sz="4" w:space="0" w:color="auto"/>
              <w:right w:val="single" w:sz="4" w:space="0" w:color="auto"/>
            </w:tcBorders>
            <w:shd w:val="clear" w:color="000000" w:fill="75923C"/>
            <w:noWrap/>
            <w:vAlign w:val="bottom"/>
          </w:tcPr>
          <w:p w14:paraId="39A49062"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1740" w:type="dxa"/>
            <w:tcBorders>
              <w:top w:val="single" w:sz="4" w:space="0" w:color="auto"/>
              <w:left w:val="nil"/>
              <w:bottom w:val="single" w:sz="4" w:space="0" w:color="auto"/>
              <w:right w:val="single" w:sz="4" w:space="0" w:color="auto"/>
            </w:tcBorders>
            <w:shd w:val="clear" w:color="000000" w:fill="75923C"/>
            <w:noWrap/>
            <w:vAlign w:val="bottom"/>
          </w:tcPr>
          <w:p w14:paraId="7943C38F"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r>
      <w:tr w:rsidR="00DC61D2" w:rsidRPr="00CE00AD" w14:paraId="6F4C94D5" w14:textId="77777777" w:rsidTr="001025C0">
        <w:trPr>
          <w:trHeight w:val="255"/>
        </w:trPr>
        <w:tc>
          <w:tcPr>
            <w:tcW w:w="2497" w:type="dxa"/>
            <w:tcBorders>
              <w:top w:val="nil"/>
              <w:left w:val="nil"/>
              <w:bottom w:val="nil"/>
              <w:right w:val="nil"/>
            </w:tcBorders>
            <w:shd w:val="clear" w:color="auto" w:fill="auto"/>
            <w:noWrap/>
            <w:vAlign w:val="bottom"/>
          </w:tcPr>
          <w:p w14:paraId="4BA0EBAC" w14:textId="77777777" w:rsidR="00DC61D2" w:rsidRPr="00CE00AD" w:rsidRDefault="00DC61D2" w:rsidP="004F00CF">
            <w:pPr>
              <w:widowControl/>
              <w:adjustRightInd/>
              <w:spacing w:line="240" w:lineRule="auto"/>
              <w:jc w:val="left"/>
              <w:textAlignment w:val="auto"/>
              <w:rPr>
                <w:color w:val="000000"/>
                <w:szCs w:val="20"/>
              </w:rPr>
            </w:pPr>
          </w:p>
        </w:tc>
        <w:tc>
          <w:tcPr>
            <w:tcW w:w="254" w:type="dxa"/>
            <w:tcBorders>
              <w:top w:val="nil"/>
              <w:left w:val="nil"/>
              <w:bottom w:val="single" w:sz="4" w:space="0" w:color="auto"/>
              <w:right w:val="single" w:sz="4" w:space="0" w:color="auto"/>
            </w:tcBorders>
            <w:shd w:val="clear" w:color="000000" w:fill="75923C"/>
            <w:noWrap/>
            <w:vAlign w:val="bottom"/>
          </w:tcPr>
          <w:p w14:paraId="777E0756"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613" w:type="dxa"/>
            <w:tcBorders>
              <w:top w:val="nil"/>
              <w:left w:val="nil"/>
              <w:bottom w:val="single" w:sz="4" w:space="0" w:color="auto"/>
              <w:right w:val="single" w:sz="4" w:space="0" w:color="auto"/>
            </w:tcBorders>
            <w:shd w:val="clear" w:color="000000" w:fill="75923C"/>
            <w:noWrap/>
            <w:vAlign w:val="bottom"/>
          </w:tcPr>
          <w:p w14:paraId="38EC76FD"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14:paraId="629D8E6A"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1740" w:type="dxa"/>
            <w:tcBorders>
              <w:top w:val="nil"/>
              <w:left w:val="nil"/>
              <w:bottom w:val="single" w:sz="4" w:space="0" w:color="auto"/>
              <w:right w:val="single" w:sz="4" w:space="0" w:color="auto"/>
            </w:tcBorders>
            <w:shd w:val="clear" w:color="000000" w:fill="75923C"/>
            <w:noWrap/>
            <w:vAlign w:val="bottom"/>
          </w:tcPr>
          <w:p w14:paraId="516D75CA"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r>
      <w:tr w:rsidR="00DC61D2" w:rsidRPr="00CE00AD" w14:paraId="4B9668DA" w14:textId="77777777" w:rsidTr="001025C0">
        <w:trPr>
          <w:trHeight w:val="255"/>
        </w:trPr>
        <w:tc>
          <w:tcPr>
            <w:tcW w:w="2497" w:type="dxa"/>
            <w:tcBorders>
              <w:top w:val="nil"/>
              <w:left w:val="nil"/>
              <w:bottom w:val="nil"/>
              <w:right w:val="nil"/>
            </w:tcBorders>
            <w:shd w:val="clear" w:color="auto" w:fill="auto"/>
            <w:noWrap/>
            <w:vAlign w:val="bottom"/>
          </w:tcPr>
          <w:p w14:paraId="67F69009" w14:textId="77777777" w:rsidR="00DC61D2" w:rsidRPr="00CE00AD" w:rsidRDefault="00DC61D2" w:rsidP="004F00CF">
            <w:pPr>
              <w:widowControl/>
              <w:adjustRightInd/>
              <w:spacing w:line="240" w:lineRule="auto"/>
              <w:jc w:val="left"/>
              <w:textAlignment w:val="auto"/>
              <w:rPr>
                <w:color w:val="000000"/>
                <w:szCs w:val="20"/>
              </w:rPr>
            </w:pPr>
          </w:p>
        </w:tc>
        <w:tc>
          <w:tcPr>
            <w:tcW w:w="254" w:type="dxa"/>
            <w:tcBorders>
              <w:top w:val="nil"/>
              <w:left w:val="nil"/>
              <w:bottom w:val="single" w:sz="4" w:space="0" w:color="auto"/>
              <w:right w:val="single" w:sz="4" w:space="0" w:color="auto"/>
            </w:tcBorders>
            <w:shd w:val="clear" w:color="000000" w:fill="C5BE97"/>
            <w:noWrap/>
            <w:vAlign w:val="bottom"/>
          </w:tcPr>
          <w:p w14:paraId="79008F65"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od</w:t>
            </w:r>
          </w:p>
        </w:tc>
        <w:tc>
          <w:tcPr>
            <w:tcW w:w="613" w:type="dxa"/>
            <w:tcBorders>
              <w:top w:val="nil"/>
              <w:left w:val="nil"/>
              <w:bottom w:val="single" w:sz="4" w:space="0" w:color="auto"/>
              <w:right w:val="single" w:sz="4" w:space="0" w:color="auto"/>
            </w:tcBorders>
            <w:shd w:val="clear" w:color="000000" w:fill="C5BE97"/>
            <w:noWrap/>
            <w:vAlign w:val="bottom"/>
          </w:tcPr>
          <w:p w14:paraId="258A05A3"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do</w:t>
            </w:r>
          </w:p>
        </w:tc>
        <w:tc>
          <w:tcPr>
            <w:tcW w:w="780" w:type="dxa"/>
            <w:tcBorders>
              <w:top w:val="nil"/>
              <w:left w:val="nil"/>
              <w:bottom w:val="single" w:sz="4" w:space="0" w:color="auto"/>
              <w:right w:val="single" w:sz="4" w:space="0" w:color="auto"/>
            </w:tcBorders>
            <w:shd w:val="clear" w:color="000000" w:fill="C5BE97"/>
            <w:noWrap/>
            <w:vAlign w:val="bottom"/>
          </w:tcPr>
          <w:p w14:paraId="3B070014"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DVZ %</w:t>
            </w:r>
          </w:p>
        </w:tc>
        <w:tc>
          <w:tcPr>
            <w:tcW w:w="1740" w:type="dxa"/>
            <w:tcBorders>
              <w:top w:val="nil"/>
              <w:left w:val="nil"/>
              <w:bottom w:val="single" w:sz="4" w:space="0" w:color="auto"/>
              <w:right w:val="single" w:sz="4" w:space="0" w:color="auto"/>
            </w:tcBorders>
            <w:shd w:val="clear" w:color="000000" w:fill="C5BE97"/>
            <w:noWrap/>
            <w:vAlign w:val="bottom"/>
          </w:tcPr>
          <w:p w14:paraId="169ACC25"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redukovaný DVZ</w:t>
            </w:r>
          </w:p>
        </w:tc>
      </w:tr>
      <w:tr w:rsidR="00DC61D2" w:rsidRPr="00CE00AD" w14:paraId="248B75ED" w14:textId="77777777" w:rsidTr="001025C0">
        <w:trPr>
          <w:trHeight w:val="255"/>
        </w:trPr>
        <w:tc>
          <w:tcPr>
            <w:tcW w:w="24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4162FD" w14:textId="77777777" w:rsidR="00DC61D2" w:rsidRPr="00CE00AD" w:rsidRDefault="00DC61D2" w:rsidP="004F00CF">
            <w:pPr>
              <w:widowControl/>
              <w:adjustRightInd/>
              <w:spacing w:line="240" w:lineRule="auto"/>
              <w:jc w:val="left"/>
              <w:textAlignment w:val="auto"/>
              <w:rPr>
                <w:b/>
                <w:bCs/>
                <w:color w:val="000000"/>
                <w:szCs w:val="20"/>
              </w:rPr>
            </w:pPr>
            <w:r w:rsidRPr="00CE00AD">
              <w:rPr>
                <w:b/>
                <w:bCs/>
                <w:color w:val="000000"/>
                <w:szCs w:val="20"/>
              </w:rPr>
              <w:t>Nemocenská</w:t>
            </w:r>
          </w:p>
        </w:tc>
        <w:tc>
          <w:tcPr>
            <w:tcW w:w="254" w:type="dxa"/>
            <w:tcBorders>
              <w:top w:val="nil"/>
              <w:left w:val="nil"/>
              <w:bottom w:val="single" w:sz="4" w:space="0" w:color="auto"/>
              <w:right w:val="single" w:sz="4" w:space="0" w:color="auto"/>
            </w:tcBorders>
            <w:shd w:val="clear" w:color="000000" w:fill="75923C"/>
            <w:noWrap/>
            <w:vAlign w:val="bottom"/>
          </w:tcPr>
          <w:p w14:paraId="3B7F5E0D" w14:textId="77777777" w:rsidR="00DC61D2" w:rsidRPr="007B4672" w:rsidRDefault="00DC61D2" w:rsidP="004F00CF">
            <w:pPr>
              <w:widowControl/>
              <w:adjustRightInd/>
              <w:spacing w:line="240" w:lineRule="auto"/>
              <w:jc w:val="left"/>
              <w:textAlignment w:val="auto"/>
              <w:rPr>
                <w:b/>
                <w:color w:val="000000"/>
                <w:szCs w:val="20"/>
              </w:rPr>
            </w:pPr>
            <w:r>
              <w:rPr>
                <w:b/>
                <w:color w:val="000000"/>
                <w:szCs w:val="20"/>
              </w:rPr>
              <w:t>15</w:t>
            </w:r>
            <w:r w:rsidRPr="007B4672">
              <w:rPr>
                <w:b/>
                <w:color w:val="000000"/>
                <w:szCs w:val="20"/>
              </w:rPr>
              <w:t>. dne</w:t>
            </w:r>
          </w:p>
        </w:tc>
        <w:tc>
          <w:tcPr>
            <w:tcW w:w="613" w:type="dxa"/>
            <w:tcBorders>
              <w:top w:val="nil"/>
              <w:left w:val="nil"/>
              <w:bottom w:val="single" w:sz="4" w:space="0" w:color="auto"/>
              <w:right w:val="single" w:sz="4" w:space="0" w:color="auto"/>
            </w:tcBorders>
            <w:shd w:val="clear" w:color="000000" w:fill="75923C"/>
            <w:noWrap/>
            <w:vAlign w:val="bottom"/>
          </w:tcPr>
          <w:p w14:paraId="2047DFE8"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14:paraId="00659031" w14:textId="77777777" w:rsidR="00DC61D2" w:rsidRPr="007B4672" w:rsidRDefault="00DC61D2" w:rsidP="004F00CF">
            <w:pPr>
              <w:widowControl/>
              <w:adjustRightInd/>
              <w:spacing w:line="240" w:lineRule="auto"/>
              <w:jc w:val="left"/>
              <w:textAlignment w:val="auto"/>
              <w:rPr>
                <w:bCs/>
                <w:color w:val="000000"/>
                <w:szCs w:val="20"/>
              </w:rPr>
            </w:pPr>
            <w:r w:rsidRPr="007B4672">
              <w:rPr>
                <w:bCs/>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14:paraId="53595129"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xml:space="preserve">do 1. RH </w:t>
            </w:r>
            <w:proofErr w:type="gramStart"/>
            <w:r w:rsidRPr="00CE00AD">
              <w:rPr>
                <w:color w:val="000000"/>
                <w:szCs w:val="20"/>
              </w:rPr>
              <w:t>90%</w:t>
            </w:r>
            <w:proofErr w:type="gramEnd"/>
          </w:p>
        </w:tc>
      </w:tr>
      <w:tr w:rsidR="00DC61D2" w:rsidRPr="00CE00AD" w14:paraId="7D5D90A6" w14:textId="77777777" w:rsidTr="001025C0">
        <w:trPr>
          <w:trHeight w:val="255"/>
        </w:trPr>
        <w:tc>
          <w:tcPr>
            <w:tcW w:w="2497" w:type="dxa"/>
            <w:tcBorders>
              <w:top w:val="nil"/>
              <w:left w:val="single" w:sz="4" w:space="0" w:color="auto"/>
              <w:bottom w:val="single" w:sz="4" w:space="0" w:color="auto"/>
              <w:right w:val="single" w:sz="4" w:space="0" w:color="auto"/>
            </w:tcBorders>
            <w:shd w:val="clear" w:color="auto" w:fill="auto"/>
            <w:noWrap/>
            <w:vAlign w:val="bottom"/>
          </w:tcPr>
          <w:p w14:paraId="1537D9C5" w14:textId="77777777" w:rsidR="00DC61D2" w:rsidRPr="00CE00AD" w:rsidRDefault="00DC61D2" w:rsidP="004F00CF">
            <w:pPr>
              <w:widowControl/>
              <w:adjustRightInd/>
              <w:spacing w:line="240" w:lineRule="auto"/>
              <w:jc w:val="left"/>
              <w:textAlignment w:val="auto"/>
              <w:rPr>
                <w:b/>
                <w:bCs/>
                <w:color w:val="000000"/>
                <w:szCs w:val="20"/>
              </w:rPr>
            </w:pPr>
            <w:r w:rsidRPr="00CE00AD">
              <w:rPr>
                <w:b/>
                <w:bCs/>
                <w:color w:val="000000"/>
                <w:szCs w:val="20"/>
              </w:rPr>
              <w:t>Ošetřovné</w:t>
            </w:r>
          </w:p>
        </w:tc>
        <w:tc>
          <w:tcPr>
            <w:tcW w:w="254" w:type="dxa"/>
            <w:tcBorders>
              <w:top w:val="nil"/>
              <w:left w:val="nil"/>
              <w:bottom w:val="single" w:sz="4" w:space="0" w:color="auto"/>
              <w:right w:val="single" w:sz="4" w:space="0" w:color="auto"/>
            </w:tcBorders>
            <w:shd w:val="clear" w:color="000000" w:fill="75923C"/>
            <w:noWrap/>
            <w:vAlign w:val="bottom"/>
          </w:tcPr>
          <w:p w14:paraId="1AAA17C9" w14:textId="77777777" w:rsidR="00DC61D2" w:rsidRPr="007B4672" w:rsidRDefault="00DC61D2" w:rsidP="004F00CF">
            <w:pPr>
              <w:widowControl/>
              <w:adjustRightInd/>
              <w:spacing w:line="240" w:lineRule="auto"/>
              <w:jc w:val="left"/>
              <w:textAlignment w:val="auto"/>
              <w:rPr>
                <w:bCs/>
                <w:color w:val="000000"/>
                <w:szCs w:val="20"/>
              </w:rPr>
            </w:pPr>
            <w:r w:rsidRPr="007B4672">
              <w:rPr>
                <w:bCs/>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14:paraId="0A5F3CDC" w14:textId="77777777" w:rsidR="00DC61D2" w:rsidRPr="00CE00AD" w:rsidRDefault="00DC61D2" w:rsidP="004F00CF">
            <w:pPr>
              <w:widowControl/>
              <w:adjustRightInd/>
              <w:spacing w:line="240" w:lineRule="auto"/>
              <w:jc w:val="left"/>
              <w:textAlignment w:val="auto"/>
              <w:rPr>
                <w:color w:val="000000"/>
                <w:szCs w:val="20"/>
              </w:rPr>
            </w:pPr>
            <w:r>
              <w:rPr>
                <w:color w:val="000000"/>
                <w:szCs w:val="20"/>
              </w:rPr>
              <w:t>9/16</w:t>
            </w:r>
          </w:p>
        </w:tc>
        <w:tc>
          <w:tcPr>
            <w:tcW w:w="780" w:type="dxa"/>
            <w:tcBorders>
              <w:top w:val="nil"/>
              <w:left w:val="nil"/>
              <w:bottom w:val="single" w:sz="4" w:space="0" w:color="auto"/>
              <w:right w:val="single" w:sz="4" w:space="0" w:color="auto"/>
            </w:tcBorders>
            <w:shd w:val="clear" w:color="000000" w:fill="75923C"/>
            <w:noWrap/>
            <w:vAlign w:val="bottom"/>
          </w:tcPr>
          <w:p w14:paraId="02AE784D"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14:paraId="7A49D42C"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xml:space="preserve">do 1. RH </w:t>
            </w:r>
            <w:proofErr w:type="gramStart"/>
            <w:r w:rsidRPr="00CE00AD">
              <w:rPr>
                <w:color w:val="000000"/>
                <w:szCs w:val="20"/>
              </w:rPr>
              <w:t>90%</w:t>
            </w:r>
            <w:proofErr w:type="gramEnd"/>
          </w:p>
        </w:tc>
      </w:tr>
      <w:tr w:rsidR="00577E6C" w:rsidRPr="00CE00AD" w14:paraId="2C95C4CB" w14:textId="77777777" w:rsidTr="001025C0">
        <w:trPr>
          <w:trHeight w:val="255"/>
        </w:trPr>
        <w:tc>
          <w:tcPr>
            <w:tcW w:w="2497" w:type="dxa"/>
            <w:tcBorders>
              <w:top w:val="nil"/>
              <w:left w:val="single" w:sz="4" w:space="0" w:color="auto"/>
              <w:bottom w:val="single" w:sz="4" w:space="0" w:color="auto"/>
              <w:right w:val="single" w:sz="4" w:space="0" w:color="auto"/>
            </w:tcBorders>
            <w:shd w:val="clear" w:color="auto" w:fill="auto"/>
            <w:noWrap/>
            <w:vAlign w:val="bottom"/>
          </w:tcPr>
          <w:p w14:paraId="09831A08" w14:textId="77777777" w:rsidR="00577E6C" w:rsidRPr="00CE00AD" w:rsidRDefault="00577E6C" w:rsidP="00E860EE">
            <w:pPr>
              <w:widowControl/>
              <w:adjustRightInd/>
              <w:spacing w:line="240" w:lineRule="auto"/>
              <w:jc w:val="left"/>
              <w:textAlignment w:val="auto"/>
              <w:rPr>
                <w:b/>
                <w:bCs/>
                <w:color w:val="000000"/>
                <w:szCs w:val="20"/>
              </w:rPr>
            </w:pPr>
            <w:r w:rsidRPr="00CE00AD">
              <w:rPr>
                <w:b/>
                <w:bCs/>
                <w:color w:val="000000"/>
                <w:szCs w:val="20"/>
              </w:rPr>
              <w:t>Mateřská</w:t>
            </w:r>
          </w:p>
        </w:tc>
        <w:tc>
          <w:tcPr>
            <w:tcW w:w="254" w:type="dxa"/>
            <w:tcBorders>
              <w:top w:val="nil"/>
              <w:left w:val="nil"/>
              <w:bottom w:val="single" w:sz="4" w:space="0" w:color="auto"/>
              <w:right w:val="single" w:sz="4" w:space="0" w:color="auto"/>
            </w:tcBorders>
            <w:shd w:val="clear" w:color="000000" w:fill="75923C"/>
            <w:noWrap/>
            <w:vAlign w:val="bottom"/>
          </w:tcPr>
          <w:p w14:paraId="058A63C6" w14:textId="77777777" w:rsidR="00577E6C" w:rsidRPr="00CE00AD" w:rsidRDefault="00577E6C" w:rsidP="00E860EE">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14:paraId="2922659E" w14:textId="77777777" w:rsidR="00577E6C" w:rsidRPr="00CE00AD" w:rsidRDefault="00577E6C" w:rsidP="00E860EE">
            <w:pPr>
              <w:widowControl/>
              <w:adjustRightInd/>
              <w:spacing w:line="240" w:lineRule="auto"/>
              <w:jc w:val="left"/>
              <w:textAlignment w:val="auto"/>
              <w:rPr>
                <w:color w:val="000000"/>
                <w:szCs w:val="20"/>
              </w:rPr>
            </w:pPr>
            <w:r w:rsidRPr="00CE00AD">
              <w:rPr>
                <w:color w:val="000000"/>
                <w:szCs w:val="20"/>
              </w:rPr>
              <w:t>196</w:t>
            </w:r>
          </w:p>
        </w:tc>
        <w:tc>
          <w:tcPr>
            <w:tcW w:w="780" w:type="dxa"/>
            <w:tcBorders>
              <w:top w:val="nil"/>
              <w:left w:val="nil"/>
              <w:bottom w:val="single" w:sz="4" w:space="0" w:color="auto"/>
              <w:right w:val="single" w:sz="4" w:space="0" w:color="auto"/>
            </w:tcBorders>
            <w:shd w:val="clear" w:color="000000" w:fill="75923C"/>
            <w:noWrap/>
            <w:vAlign w:val="bottom"/>
          </w:tcPr>
          <w:p w14:paraId="27A12B34" w14:textId="77777777" w:rsidR="00577E6C" w:rsidRPr="008562A2" w:rsidRDefault="00577E6C" w:rsidP="00E860EE">
            <w:pPr>
              <w:widowControl/>
              <w:adjustRightInd/>
              <w:spacing w:line="240" w:lineRule="auto"/>
              <w:jc w:val="left"/>
              <w:textAlignment w:val="auto"/>
              <w:rPr>
                <w:bCs/>
                <w:color w:val="000000"/>
                <w:szCs w:val="20"/>
              </w:rPr>
            </w:pPr>
            <w:r w:rsidRPr="008562A2">
              <w:rPr>
                <w:bCs/>
                <w:color w:val="000000"/>
                <w:szCs w:val="20"/>
              </w:rPr>
              <w:t>70</w:t>
            </w:r>
          </w:p>
        </w:tc>
        <w:tc>
          <w:tcPr>
            <w:tcW w:w="1740" w:type="dxa"/>
            <w:tcBorders>
              <w:top w:val="nil"/>
              <w:left w:val="nil"/>
              <w:bottom w:val="single" w:sz="4" w:space="0" w:color="auto"/>
              <w:right w:val="single" w:sz="4" w:space="0" w:color="auto"/>
            </w:tcBorders>
            <w:shd w:val="clear" w:color="000000" w:fill="75923C"/>
            <w:noWrap/>
            <w:vAlign w:val="bottom"/>
          </w:tcPr>
          <w:p w14:paraId="6D032455" w14:textId="77777777" w:rsidR="00577E6C" w:rsidRPr="007B4672" w:rsidRDefault="00577E6C" w:rsidP="00E860EE">
            <w:pPr>
              <w:widowControl/>
              <w:adjustRightInd/>
              <w:spacing w:line="240" w:lineRule="auto"/>
              <w:jc w:val="left"/>
              <w:textAlignment w:val="auto"/>
              <w:rPr>
                <w:bCs/>
                <w:color w:val="000000"/>
                <w:szCs w:val="20"/>
              </w:rPr>
            </w:pPr>
            <w:r w:rsidRPr="007B4672">
              <w:rPr>
                <w:bCs/>
                <w:color w:val="000000"/>
                <w:szCs w:val="20"/>
              </w:rPr>
              <w:t xml:space="preserve">do 1.RH </w:t>
            </w:r>
            <w:r w:rsidRPr="008562A2">
              <w:rPr>
                <w:bCs/>
                <w:color w:val="000000"/>
                <w:szCs w:val="20"/>
              </w:rPr>
              <w:t>100 %</w:t>
            </w:r>
          </w:p>
        </w:tc>
      </w:tr>
      <w:tr w:rsidR="00577E6C" w:rsidRPr="00CE00AD" w14:paraId="0B59ACE0" w14:textId="77777777" w:rsidTr="001025C0">
        <w:trPr>
          <w:trHeight w:val="883"/>
        </w:trPr>
        <w:tc>
          <w:tcPr>
            <w:tcW w:w="2497" w:type="dxa"/>
            <w:tcBorders>
              <w:top w:val="nil"/>
              <w:left w:val="single" w:sz="4" w:space="0" w:color="auto"/>
              <w:bottom w:val="single" w:sz="4" w:space="0" w:color="auto"/>
              <w:right w:val="single" w:sz="4" w:space="0" w:color="auto"/>
            </w:tcBorders>
            <w:shd w:val="clear" w:color="auto" w:fill="auto"/>
            <w:noWrap/>
            <w:vAlign w:val="bottom"/>
          </w:tcPr>
          <w:p w14:paraId="08AB7997" w14:textId="77777777" w:rsidR="00577E6C" w:rsidRPr="00CE00AD" w:rsidRDefault="00577E6C" w:rsidP="00E860EE">
            <w:pPr>
              <w:widowControl/>
              <w:adjustRightInd/>
              <w:spacing w:line="240" w:lineRule="auto"/>
              <w:jc w:val="left"/>
              <w:textAlignment w:val="auto"/>
              <w:rPr>
                <w:b/>
                <w:bCs/>
                <w:color w:val="000000"/>
                <w:szCs w:val="20"/>
              </w:rPr>
            </w:pPr>
            <w:r>
              <w:rPr>
                <w:b/>
                <w:bCs/>
                <w:color w:val="000000"/>
                <w:szCs w:val="20"/>
              </w:rPr>
              <w:t>Otcovská poporodní péče</w:t>
            </w:r>
          </w:p>
        </w:tc>
        <w:tc>
          <w:tcPr>
            <w:tcW w:w="254" w:type="dxa"/>
            <w:tcBorders>
              <w:top w:val="nil"/>
              <w:left w:val="nil"/>
              <w:bottom w:val="single" w:sz="4" w:space="0" w:color="auto"/>
              <w:right w:val="single" w:sz="4" w:space="0" w:color="auto"/>
            </w:tcBorders>
            <w:shd w:val="clear" w:color="000000" w:fill="75923C"/>
            <w:noWrap/>
            <w:vAlign w:val="bottom"/>
          </w:tcPr>
          <w:p w14:paraId="3564412A" w14:textId="77777777" w:rsidR="00577E6C" w:rsidRPr="00CE00AD" w:rsidRDefault="00577E6C" w:rsidP="00E860EE">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14:paraId="6224C1A5" w14:textId="77777777" w:rsidR="00577E6C" w:rsidRPr="00CE00AD" w:rsidRDefault="00577E6C" w:rsidP="00E860EE">
            <w:pPr>
              <w:widowControl/>
              <w:adjustRightInd/>
              <w:spacing w:line="240" w:lineRule="auto"/>
              <w:jc w:val="left"/>
              <w:textAlignment w:val="auto"/>
              <w:rPr>
                <w:color w:val="000000"/>
                <w:szCs w:val="20"/>
              </w:rPr>
            </w:pPr>
            <w:r>
              <w:rPr>
                <w:color w:val="000000"/>
                <w:szCs w:val="20"/>
              </w:rPr>
              <w:t>7</w:t>
            </w:r>
          </w:p>
        </w:tc>
        <w:tc>
          <w:tcPr>
            <w:tcW w:w="780" w:type="dxa"/>
            <w:tcBorders>
              <w:top w:val="nil"/>
              <w:left w:val="nil"/>
              <w:bottom w:val="single" w:sz="4" w:space="0" w:color="auto"/>
              <w:right w:val="single" w:sz="4" w:space="0" w:color="auto"/>
            </w:tcBorders>
            <w:shd w:val="clear" w:color="000000" w:fill="75923C"/>
            <w:noWrap/>
            <w:vAlign w:val="bottom"/>
          </w:tcPr>
          <w:p w14:paraId="3725CB88" w14:textId="77777777" w:rsidR="00577E6C" w:rsidRPr="008562A2" w:rsidRDefault="00577E6C" w:rsidP="00E860EE">
            <w:pPr>
              <w:widowControl/>
              <w:adjustRightInd/>
              <w:spacing w:line="240" w:lineRule="auto"/>
              <w:jc w:val="left"/>
              <w:textAlignment w:val="auto"/>
              <w:rPr>
                <w:bCs/>
                <w:color w:val="000000"/>
                <w:szCs w:val="20"/>
              </w:rPr>
            </w:pPr>
            <w:r w:rsidRPr="008562A2">
              <w:rPr>
                <w:bCs/>
                <w:color w:val="000000"/>
                <w:szCs w:val="20"/>
              </w:rPr>
              <w:t>70</w:t>
            </w:r>
          </w:p>
        </w:tc>
        <w:tc>
          <w:tcPr>
            <w:tcW w:w="1740" w:type="dxa"/>
            <w:tcBorders>
              <w:top w:val="nil"/>
              <w:left w:val="nil"/>
              <w:bottom w:val="single" w:sz="4" w:space="0" w:color="auto"/>
              <w:right w:val="single" w:sz="4" w:space="0" w:color="auto"/>
            </w:tcBorders>
            <w:shd w:val="clear" w:color="000000" w:fill="75923C"/>
            <w:noWrap/>
            <w:vAlign w:val="bottom"/>
          </w:tcPr>
          <w:p w14:paraId="3FFDEC29" w14:textId="77777777" w:rsidR="00577E6C" w:rsidRPr="007B4672" w:rsidRDefault="00577E6C" w:rsidP="00E860EE">
            <w:pPr>
              <w:widowControl/>
              <w:adjustRightInd/>
              <w:spacing w:line="240" w:lineRule="auto"/>
              <w:jc w:val="left"/>
              <w:textAlignment w:val="auto"/>
              <w:rPr>
                <w:bCs/>
                <w:color w:val="000000"/>
                <w:szCs w:val="20"/>
              </w:rPr>
            </w:pPr>
            <w:r w:rsidRPr="007B4672">
              <w:rPr>
                <w:bCs/>
                <w:color w:val="000000"/>
                <w:szCs w:val="20"/>
              </w:rPr>
              <w:t xml:space="preserve">do 1.RH </w:t>
            </w:r>
            <w:r w:rsidR="009A7BC9">
              <w:rPr>
                <w:bCs/>
                <w:color w:val="000000"/>
                <w:szCs w:val="20"/>
              </w:rPr>
              <w:t>100</w:t>
            </w:r>
            <w:r w:rsidRPr="008562A2">
              <w:rPr>
                <w:bCs/>
                <w:color w:val="000000"/>
                <w:szCs w:val="20"/>
              </w:rPr>
              <w:t xml:space="preserve"> %</w:t>
            </w:r>
          </w:p>
        </w:tc>
      </w:tr>
      <w:tr w:rsidR="00DC61D2" w:rsidRPr="00CE00AD" w14:paraId="1101E7C6" w14:textId="77777777" w:rsidTr="001025C0">
        <w:trPr>
          <w:trHeight w:val="255"/>
        </w:trPr>
        <w:tc>
          <w:tcPr>
            <w:tcW w:w="2497" w:type="dxa"/>
            <w:tcBorders>
              <w:top w:val="nil"/>
              <w:left w:val="single" w:sz="4" w:space="0" w:color="auto"/>
              <w:bottom w:val="single" w:sz="4" w:space="0" w:color="auto"/>
              <w:right w:val="single" w:sz="4" w:space="0" w:color="auto"/>
            </w:tcBorders>
            <w:shd w:val="clear" w:color="auto" w:fill="auto"/>
            <w:noWrap/>
            <w:vAlign w:val="bottom"/>
          </w:tcPr>
          <w:p w14:paraId="0A49C7E6" w14:textId="77777777" w:rsidR="00DC61D2" w:rsidRPr="00CE00AD" w:rsidRDefault="00577E6C" w:rsidP="004F00CF">
            <w:pPr>
              <w:widowControl/>
              <w:adjustRightInd/>
              <w:spacing w:line="240" w:lineRule="auto"/>
              <w:jc w:val="left"/>
              <w:textAlignment w:val="auto"/>
              <w:rPr>
                <w:b/>
                <w:bCs/>
                <w:color w:val="000000"/>
                <w:szCs w:val="20"/>
              </w:rPr>
            </w:pPr>
            <w:r>
              <w:rPr>
                <w:b/>
                <w:bCs/>
                <w:color w:val="000000"/>
                <w:szCs w:val="20"/>
              </w:rPr>
              <w:t>Dlouhodobé ošetřovné</w:t>
            </w:r>
          </w:p>
        </w:tc>
        <w:tc>
          <w:tcPr>
            <w:tcW w:w="254" w:type="dxa"/>
            <w:tcBorders>
              <w:top w:val="nil"/>
              <w:left w:val="nil"/>
              <w:bottom w:val="single" w:sz="4" w:space="0" w:color="auto"/>
              <w:right w:val="single" w:sz="4" w:space="0" w:color="auto"/>
            </w:tcBorders>
            <w:shd w:val="clear" w:color="000000" w:fill="75923C"/>
            <w:noWrap/>
            <w:vAlign w:val="bottom"/>
          </w:tcPr>
          <w:p w14:paraId="4B8670B6" w14:textId="77777777"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14:paraId="7F9ECBC2" w14:textId="77777777" w:rsidR="00DC61D2" w:rsidRPr="00CE00AD" w:rsidRDefault="005E2B8A" w:rsidP="004F00CF">
            <w:pPr>
              <w:widowControl/>
              <w:adjustRightInd/>
              <w:spacing w:line="240" w:lineRule="auto"/>
              <w:jc w:val="left"/>
              <w:textAlignment w:val="auto"/>
              <w:rPr>
                <w:color w:val="000000"/>
                <w:szCs w:val="20"/>
              </w:rPr>
            </w:pPr>
            <w:r>
              <w:rPr>
                <w:color w:val="000000"/>
                <w:szCs w:val="20"/>
              </w:rPr>
              <w:t>90</w:t>
            </w:r>
          </w:p>
        </w:tc>
        <w:tc>
          <w:tcPr>
            <w:tcW w:w="780" w:type="dxa"/>
            <w:tcBorders>
              <w:top w:val="nil"/>
              <w:left w:val="nil"/>
              <w:bottom w:val="single" w:sz="4" w:space="0" w:color="auto"/>
              <w:right w:val="single" w:sz="4" w:space="0" w:color="auto"/>
            </w:tcBorders>
            <w:shd w:val="clear" w:color="000000" w:fill="75923C"/>
            <w:noWrap/>
            <w:vAlign w:val="bottom"/>
          </w:tcPr>
          <w:p w14:paraId="09FBC2EC" w14:textId="77777777" w:rsidR="00DC61D2" w:rsidRPr="008562A2" w:rsidRDefault="00E860EE" w:rsidP="004F00CF">
            <w:pPr>
              <w:widowControl/>
              <w:adjustRightInd/>
              <w:spacing w:line="240" w:lineRule="auto"/>
              <w:jc w:val="left"/>
              <w:textAlignment w:val="auto"/>
              <w:rPr>
                <w:bCs/>
                <w:color w:val="000000"/>
                <w:szCs w:val="20"/>
              </w:rPr>
            </w:pPr>
            <w:r>
              <w:rPr>
                <w:bCs/>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14:paraId="1A718B83" w14:textId="77777777" w:rsidR="00DC61D2" w:rsidRPr="007B4672" w:rsidRDefault="00DC61D2" w:rsidP="004F00CF">
            <w:pPr>
              <w:widowControl/>
              <w:adjustRightInd/>
              <w:spacing w:line="240" w:lineRule="auto"/>
              <w:jc w:val="left"/>
              <w:textAlignment w:val="auto"/>
              <w:rPr>
                <w:bCs/>
                <w:color w:val="000000"/>
                <w:szCs w:val="20"/>
              </w:rPr>
            </w:pPr>
            <w:r w:rsidRPr="007B4672">
              <w:rPr>
                <w:bCs/>
                <w:color w:val="000000"/>
                <w:szCs w:val="20"/>
              </w:rPr>
              <w:t xml:space="preserve">do 1.RH </w:t>
            </w:r>
            <w:r w:rsidR="00577E6C">
              <w:rPr>
                <w:bCs/>
                <w:color w:val="000000"/>
                <w:szCs w:val="20"/>
              </w:rPr>
              <w:t>90</w:t>
            </w:r>
            <w:r w:rsidRPr="008562A2">
              <w:rPr>
                <w:bCs/>
                <w:color w:val="000000"/>
                <w:szCs w:val="20"/>
              </w:rPr>
              <w:t xml:space="preserve"> %</w:t>
            </w:r>
          </w:p>
        </w:tc>
      </w:tr>
    </w:tbl>
    <w:p w14:paraId="11255FD7" w14:textId="77777777" w:rsidR="00DC61D2" w:rsidRDefault="00DC61D2" w:rsidP="00DC61D2">
      <w:pPr>
        <w:rPr>
          <w:rStyle w:val="PromnnHTML"/>
        </w:rPr>
      </w:pPr>
    </w:p>
    <w:p w14:paraId="61DA6477" w14:textId="77777777" w:rsidR="00DC61D2" w:rsidRDefault="00DC61D2" w:rsidP="00DC61D2">
      <w:pPr>
        <w:rPr>
          <w:rStyle w:val="PromnnHTML"/>
          <w:b/>
        </w:rPr>
      </w:pPr>
      <w:r w:rsidRPr="00927546">
        <w:rPr>
          <w:rStyle w:val="PromnnHTML"/>
        </w:rPr>
        <w:t xml:space="preserve">Zvyšují se redukční hranice pro výpočet nemocenských dávek </w:t>
      </w:r>
      <w:r w:rsidRPr="0051015D">
        <w:rPr>
          <w:rStyle w:val="PromnnHTML"/>
          <w:b/>
        </w:rPr>
        <w:t>a v důsledku toho i pro náhradu mzdy po dobu pracovní neschopnosti.</w:t>
      </w:r>
    </w:p>
    <w:p w14:paraId="124D0D43" w14:textId="77777777" w:rsidR="00DC61D2" w:rsidRDefault="00DC61D2" w:rsidP="00DC61D2">
      <w:pPr>
        <w:rPr>
          <w:rStyle w:val="PromnnHTML"/>
          <w:b/>
        </w:rPr>
      </w:pPr>
    </w:p>
    <w:p w14:paraId="310289A0" w14:textId="77777777" w:rsidR="008C04EE" w:rsidRDefault="008C04EE" w:rsidP="00DC61D2">
      <w:pPr>
        <w:rPr>
          <w:rStyle w:val="PromnnHTML"/>
          <w:b/>
        </w:rPr>
      </w:pPr>
    </w:p>
    <w:p w14:paraId="49668123" w14:textId="77777777" w:rsidR="00DC61D2" w:rsidRDefault="00DC61D2" w:rsidP="00DC61D2">
      <w:pPr>
        <w:widowControl/>
        <w:adjustRightInd/>
        <w:spacing w:line="240" w:lineRule="auto"/>
        <w:jc w:val="left"/>
        <w:textAlignment w:val="auto"/>
        <w:rPr>
          <w:rStyle w:val="PromnnHTML"/>
        </w:rPr>
      </w:pPr>
      <w:r>
        <w:rPr>
          <w:rStyle w:val="PromnnHTML"/>
        </w:rPr>
        <w:t>Redukční hranice pro nemocenské dávky</w:t>
      </w:r>
    </w:p>
    <w:p w14:paraId="7C74F686" w14:textId="77777777" w:rsidR="00DC61D2" w:rsidRPr="006C4F07" w:rsidRDefault="00DC61D2" w:rsidP="00DC61D2"/>
    <w:tbl>
      <w:tblPr>
        <w:tblW w:w="8809"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2977"/>
        <w:gridCol w:w="1417"/>
      </w:tblGrid>
      <w:tr w:rsidR="00DC61D2" w14:paraId="57CE4377" w14:textId="77777777" w:rsidTr="004F00CF">
        <w:trPr>
          <w:trHeight w:val="567"/>
        </w:trPr>
        <w:tc>
          <w:tcPr>
            <w:tcW w:w="4415" w:type="dxa"/>
          </w:tcPr>
          <w:p w14:paraId="2E227894" w14:textId="77777777" w:rsidR="00DC61D2" w:rsidRPr="00BE0035" w:rsidRDefault="00DC61D2" w:rsidP="004F00CF">
            <w:pPr>
              <w:tabs>
                <w:tab w:val="right" w:pos="3890"/>
              </w:tabs>
              <w:rPr>
                <w:rStyle w:val="PromnnHTML"/>
                <w:b/>
              </w:rPr>
            </w:pPr>
            <w:r w:rsidRPr="00BE0035">
              <w:rPr>
                <w:rStyle w:val="PromnnHTML"/>
                <w:b/>
              </w:rPr>
              <w:t>Typ dávky</w:t>
            </w:r>
          </w:p>
        </w:tc>
        <w:tc>
          <w:tcPr>
            <w:tcW w:w="2977" w:type="dxa"/>
          </w:tcPr>
          <w:p w14:paraId="7B789004" w14:textId="77777777" w:rsidR="00DC61D2" w:rsidRPr="00BE0035" w:rsidRDefault="00DC61D2" w:rsidP="004F00CF">
            <w:pPr>
              <w:tabs>
                <w:tab w:val="right" w:pos="3890"/>
              </w:tabs>
              <w:rPr>
                <w:rStyle w:val="PromnnHTML"/>
                <w:b/>
              </w:rPr>
            </w:pPr>
            <w:r w:rsidRPr="00BE0035">
              <w:rPr>
                <w:rStyle w:val="PromnnHTML"/>
                <w:b/>
              </w:rPr>
              <w:t>Redukční hranice</w:t>
            </w:r>
            <w:r w:rsidRPr="00BE0035">
              <w:rPr>
                <w:rStyle w:val="PromnnHTML"/>
                <w:b/>
              </w:rPr>
              <w:tab/>
            </w:r>
          </w:p>
        </w:tc>
        <w:tc>
          <w:tcPr>
            <w:tcW w:w="1417" w:type="dxa"/>
          </w:tcPr>
          <w:p w14:paraId="5B39E9E1" w14:textId="77777777" w:rsidR="00DC61D2" w:rsidRPr="00BE0035" w:rsidRDefault="00DC61D2" w:rsidP="004F00CF">
            <w:pPr>
              <w:rPr>
                <w:rStyle w:val="PromnnHTML"/>
                <w:b/>
              </w:rPr>
            </w:pPr>
            <w:r w:rsidRPr="00BE0035">
              <w:rPr>
                <w:rStyle w:val="PromnnHTML"/>
                <w:b/>
              </w:rPr>
              <w:t>Procento</w:t>
            </w:r>
          </w:p>
        </w:tc>
      </w:tr>
      <w:tr w:rsidR="00DC61D2" w:rsidRPr="00361C5D" w14:paraId="38351CFE" w14:textId="77777777" w:rsidTr="004F00CF">
        <w:trPr>
          <w:trHeight w:val="579"/>
        </w:trPr>
        <w:tc>
          <w:tcPr>
            <w:tcW w:w="4415" w:type="dxa"/>
          </w:tcPr>
          <w:p w14:paraId="1EFF0732" w14:textId="77777777" w:rsidR="00DC61D2" w:rsidRPr="00D572C4" w:rsidRDefault="00DC61D2" w:rsidP="004F00CF">
            <w:pPr>
              <w:tabs>
                <w:tab w:val="right" w:pos="3890"/>
              </w:tabs>
              <w:rPr>
                <w:rStyle w:val="PromnnHTML"/>
              </w:rPr>
            </w:pPr>
            <w:r w:rsidRPr="00D572C4">
              <w:rPr>
                <w:rStyle w:val="PromnnHTML"/>
              </w:rPr>
              <w:t>Nemocenské, ošetřovné</w:t>
            </w:r>
            <w:r>
              <w:rPr>
                <w:rStyle w:val="PromnnHTML"/>
              </w:rPr>
              <w:t>, mateřská</w:t>
            </w:r>
          </w:p>
        </w:tc>
        <w:tc>
          <w:tcPr>
            <w:tcW w:w="2977" w:type="dxa"/>
          </w:tcPr>
          <w:p w14:paraId="38C3D046" w14:textId="714A84B0" w:rsidR="00DC61D2" w:rsidRPr="00D572C4" w:rsidRDefault="00DC61D2" w:rsidP="004F00CF">
            <w:pPr>
              <w:tabs>
                <w:tab w:val="right" w:pos="3890"/>
              </w:tabs>
              <w:rPr>
                <w:rStyle w:val="PromnnHTML"/>
              </w:rPr>
            </w:pPr>
            <w:r w:rsidRPr="00D572C4">
              <w:rPr>
                <w:rStyle w:val="PromnnHTML"/>
              </w:rPr>
              <w:t xml:space="preserve">Do </w:t>
            </w:r>
            <w:r w:rsidR="00F2531C" w:rsidRPr="00622BCD">
              <w:rPr>
                <w:rStyle w:val="PromnnHTML"/>
                <w:b/>
              </w:rPr>
              <w:t>1 162</w:t>
            </w:r>
            <w:r w:rsidR="00577E6C" w:rsidRPr="00D572C4">
              <w:rPr>
                <w:rStyle w:val="PromnnHTML"/>
              </w:rPr>
              <w:t xml:space="preserve"> </w:t>
            </w:r>
            <w:r w:rsidRPr="00D572C4">
              <w:rPr>
                <w:rStyle w:val="PromnnHTML"/>
              </w:rPr>
              <w:t>Kč</w:t>
            </w:r>
          </w:p>
        </w:tc>
        <w:tc>
          <w:tcPr>
            <w:tcW w:w="1417" w:type="dxa"/>
          </w:tcPr>
          <w:p w14:paraId="4B19CF5E" w14:textId="77777777" w:rsidR="00DC61D2" w:rsidRPr="00D572C4" w:rsidRDefault="00DC61D2" w:rsidP="004F00CF">
            <w:pPr>
              <w:tabs>
                <w:tab w:val="right" w:pos="3890"/>
              </w:tabs>
              <w:rPr>
                <w:rStyle w:val="PromnnHTML"/>
              </w:rPr>
            </w:pPr>
            <w:r w:rsidRPr="00D572C4">
              <w:rPr>
                <w:rStyle w:val="PromnnHTML"/>
              </w:rPr>
              <w:t>90 %</w:t>
            </w:r>
          </w:p>
        </w:tc>
      </w:tr>
      <w:tr w:rsidR="00DC61D2" w14:paraId="68A65CBA" w14:textId="77777777" w:rsidTr="004F00CF">
        <w:trPr>
          <w:trHeight w:val="567"/>
        </w:trPr>
        <w:tc>
          <w:tcPr>
            <w:tcW w:w="4415" w:type="dxa"/>
          </w:tcPr>
          <w:p w14:paraId="68A61FED" w14:textId="77777777" w:rsidR="00DC61D2" w:rsidRPr="00D572C4" w:rsidRDefault="00DC61D2" w:rsidP="004F00CF">
            <w:pPr>
              <w:tabs>
                <w:tab w:val="right" w:pos="3890"/>
              </w:tabs>
              <w:rPr>
                <w:rStyle w:val="PromnnHTML"/>
              </w:rPr>
            </w:pPr>
            <w:r w:rsidRPr="00D572C4">
              <w:rPr>
                <w:rStyle w:val="PromnnHTML"/>
              </w:rPr>
              <w:t>Nemocenské, ošetřovné</w:t>
            </w:r>
            <w:r>
              <w:rPr>
                <w:rStyle w:val="PromnnHTML"/>
              </w:rPr>
              <w:t>, mateřská</w:t>
            </w:r>
          </w:p>
        </w:tc>
        <w:tc>
          <w:tcPr>
            <w:tcW w:w="2977" w:type="dxa"/>
          </w:tcPr>
          <w:p w14:paraId="4823B744" w14:textId="48FC8457" w:rsidR="00DC61D2" w:rsidRPr="00D572C4" w:rsidRDefault="00DC61D2" w:rsidP="004F00CF">
            <w:pPr>
              <w:tabs>
                <w:tab w:val="right" w:pos="3890"/>
              </w:tabs>
              <w:rPr>
                <w:rStyle w:val="PromnnHTML"/>
              </w:rPr>
            </w:pPr>
            <w:r w:rsidRPr="00D572C4">
              <w:rPr>
                <w:rStyle w:val="PromnnHTML"/>
              </w:rPr>
              <w:t xml:space="preserve">Od </w:t>
            </w:r>
            <w:r w:rsidR="00F2531C">
              <w:rPr>
                <w:rStyle w:val="PromnnHTML"/>
                <w:b/>
              </w:rPr>
              <w:t>1 162</w:t>
            </w:r>
            <w:r w:rsidRPr="00D572C4">
              <w:rPr>
                <w:rStyle w:val="PromnnHTML"/>
              </w:rPr>
              <w:t xml:space="preserve">Kč do </w:t>
            </w:r>
            <w:r w:rsidR="00F2531C">
              <w:rPr>
                <w:rStyle w:val="PromnnHTML"/>
                <w:b/>
              </w:rPr>
              <w:t>1 742</w:t>
            </w:r>
            <w:r w:rsidRPr="00D572C4">
              <w:rPr>
                <w:rStyle w:val="PromnnHTML"/>
              </w:rPr>
              <w:t>Kč</w:t>
            </w:r>
          </w:p>
        </w:tc>
        <w:tc>
          <w:tcPr>
            <w:tcW w:w="1417" w:type="dxa"/>
          </w:tcPr>
          <w:p w14:paraId="1D3A8253" w14:textId="77777777" w:rsidR="00DC61D2" w:rsidRPr="00D572C4" w:rsidRDefault="00DC61D2" w:rsidP="004F00CF">
            <w:pPr>
              <w:rPr>
                <w:rStyle w:val="PromnnHTML"/>
              </w:rPr>
            </w:pPr>
            <w:r w:rsidRPr="00D572C4">
              <w:rPr>
                <w:rStyle w:val="PromnnHTML"/>
              </w:rPr>
              <w:t>60 %</w:t>
            </w:r>
          </w:p>
        </w:tc>
      </w:tr>
      <w:tr w:rsidR="00DC61D2" w14:paraId="4CE86DB6" w14:textId="77777777" w:rsidTr="004F00CF">
        <w:trPr>
          <w:trHeight w:val="567"/>
        </w:trPr>
        <w:tc>
          <w:tcPr>
            <w:tcW w:w="4415" w:type="dxa"/>
          </w:tcPr>
          <w:p w14:paraId="51403CB6" w14:textId="77777777" w:rsidR="00DC61D2" w:rsidRPr="00D572C4" w:rsidRDefault="00DC61D2" w:rsidP="004F00CF">
            <w:pPr>
              <w:tabs>
                <w:tab w:val="right" w:pos="3890"/>
              </w:tabs>
              <w:rPr>
                <w:rStyle w:val="PromnnHTML"/>
              </w:rPr>
            </w:pPr>
            <w:r w:rsidRPr="00D572C4">
              <w:rPr>
                <w:rStyle w:val="PromnnHTML"/>
              </w:rPr>
              <w:t>Nemocenské, ošetřovné</w:t>
            </w:r>
            <w:r>
              <w:rPr>
                <w:rStyle w:val="PromnnHTML"/>
              </w:rPr>
              <w:t>, mateřská</w:t>
            </w:r>
          </w:p>
        </w:tc>
        <w:tc>
          <w:tcPr>
            <w:tcW w:w="2977" w:type="dxa"/>
          </w:tcPr>
          <w:p w14:paraId="2865F699" w14:textId="063126F8" w:rsidR="00DC61D2" w:rsidRPr="00D572C4" w:rsidRDefault="00DC61D2" w:rsidP="004F00CF">
            <w:pPr>
              <w:tabs>
                <w:tab w:val="right" w:pos="3890"/>
              </w:tabs>
              <w:rPr>
                <w:rStyle w:val="PromnnHTML"/>
              </w:rPr>
            </w:pPr>
            <w:r w:rsidRPr="00D572C4">
              <w:rPr>
                <w:rStyle w:val="PromnnHTML"/>
              </w:rPr>
              <w:t xml:space="preserve">Od </w:t>
            </w:r>
            <w:r w:rsidR="00F2531C">
              <w:rPr>
                <w:rStyle w:val="PromnnHTML"/>
                <w:b/>
              </w:rPr>
              <w:t>1 742</w:t>
            </w:r>
            <w:r w:rsidRPr="00D572C4">
              <w:rPr>
                <w:rStyle w:val="PromnnHTML"/>
              </w:rPr>
              <w:t xml:space="preserve">Kč do </w:t>
            </w:r>
            <w:r w:rsidR="00F2531C">
              <w:rPr>
                <w:rStyle w:val="PromnnHTML"/>
                <w:b/>
              </w:rPr>
              <w:t>3 484</w:t>
            </w:r>
            <w:r w:rsidRPr="00D572C4">
              <w:rPr>
                <w:rStyle w:val="PromnnHTML"/>
              </w:rPr>
              <w:t xml:space="preserve"> Kč</w:t>
            </w:r>
          </w:p>
        </w:tc>
        <w:tc>
          <w:tcPr>
            <w:tcW w:w="1417" w:type="dxa"/>
          </w:tcPr>
          <w:p w14:paraId="6AB2154F" w14:textId="77777777" w:rsidR="00DC61D2" w:rsidRPr="00D572C4" w:rsidRDefault="00DC61D2" w:rsidP="004F00CF">
            <w:pPr>
              <w:rPr>
                <w:rStyle w:val="PromnnHTML"/>
              </w:rPr>
            </w:pPr>
            <w:r w:rsidRPr="00D572C4">
              <w:rPr>
                <w:rStyle w:val="PromnnHTML"/>
              </w:rPr>
              <w:t>30 %</w:t>
            </w:r>
          </w:p>
        </w:tc>
      </w:tr>
    </w:tbl>
    <w:p w14:paraId="7073239A" w14:textId="4DD43060" w:rsidR="00350C3D" w:rsidRDefault="00350C3D">
      <w:pPr>
        <w:widowControl/>
        <w:adjustRightInd/>
        <w:spacing w:after="160" w:line="259" w:lineRule="auto"/>
        <w:jc w:val="left"/>
        <w:textAlignment w:val="auto"/>
        <w:rPr>
          <w:rFonts w:cs="Arial"/>
          <w:b/>
          <w:bCs/>
          <w:iCs/>
          <w:sz w:val="26"/>
          <w:szCs w:val="28"/>
        </w:rPr>
      </w:pPr>
      <w:bookmarkStart w:id="453" w:name="_Toc185829653"/>
      <w:bookmarkStart w:id="454" w:name="_Toc187638177"/>
    </w:p>
    <w:p w14:paraId="0BC5BC2E" w14:textId="494B7FD0" w:rsidR="00DC61D2" w:rsidRDefault="00DC61D2" w:rsidP="00DC61D2">
      <w:pPr>
        <w:pStyle w:val="Nadpis2"/>
      </w:pPr>
      <w:bookmarkStart w:id="455" w:name="_Toc29376623"/>
      <w:r w:rsidRPr="00C66CC4">
        <w:lastRenderedPageBreak/>
        <w:t>Nemocenská</w:t>
      </w:r>
      <w:bookmarkEnd w:id="453"/>
      <w:bookmarkEnd w:id="454"/>
      <w:bookmarkEnd w:id="455"/>
    </w:p>
    <w:p w14:paraId="3BD0FB1E" w14:textId="77777777" w:rsidR="00DC61D2" w:rsidRPr="003D1336" w:rsidRDefault="00DC61D2" w:rsidP="00DC61D2"/>
    <w:p w14:paraId="5B3E6F89" w14:textId="77777777" w:rsidR="00DC61D2" w:rsidRDefault="00DC61D2" w:rsidP="00DC61D2">
      <w:pPr>
        <w:numPr>
          <w:ilvl w:val="0"/>
          <w:numId w:val="14"/>
        </w:numPr>
        <w:ind w:left="360"/>
        <w:rPr>
          <w:rStyle w:val="PromnnHTML"/>
        </w:rPr>
      </w:pPr>
      <w:r w:rsidRPr="00A645A1">
        <w:rPr>
          <w:rStyle w:val="PromnnHTML"/>
          <w:b/>
        </w:rPr>
        <w:t>Nemocenská</w:t>
      </w:r>
      <w:r>
        <w:rPr>
          <w:rStyle w:val="PromnnHTML"/>
        </w:rPr>
        <w:t xml:space="preserve"> náleží</w:t>
      </w:r>
      <w:r w:rsidRPr="00D618A0">
        <w:rPr>
          <w:rStyle w:val="PromnnHTML"/>
        </w:rPr>
        <w:t xml:space="preserve"> </w:t>
      </w:r>
      <w:r w:rsidRPr="00A645A1">
        <w:rPr>
          <w:rStyle w:val="PromnnHTML"/>
          <w:b/>
        </w:rPr>
        <w:t xml:space="preserve">od </w:t>
      </w:r>
      <w:r>
        <w:rPr>
          <w:rStyle w:val="PromnnHTML"/>
          <w:b/>
        </w:rPr>
        <w:t>15</w:t>
      </w:r>
      <w:r w:rsidRPr="00A645A1">
        <w:rPr>
          <w:rStyle w:val="PromnnHTML"/>
          <w:b/>
        </w:rPr>
        <w:t>. kalendářního</w:t>
      </w:r>
      <w:r w:rsidRPr="00D618A0">
        <w:rPr>
          <w:rStyle w:val="PromnnHTML"/>
        </w:rPr>
        <w:t xml:space="preserve"> </w:t>
      </w:r>
      <w:r w:rsidRPr="00A645A1">
        <w:rPr>
          <w:rStyle w:val="PromnnHTML"/>
          <w:b/>
        </w:rPr>
        <w:t>dne</w:t>
      </w:r>
      <w:r w:rsidRPr="00D618A0">
        <w:rPr>
          <w:rStyle w:val="PromnnHTML"/>
        </w:rPr>
        <w:t xml:space="preserve"> pracovní neschopnosti</w:t>
      </w:r>
      <w:r>
        <w:rPr>
          <w:rStyle w:val="PromnnHTML"/>
        </w:rPr>
        <w:t xml:space="preserve"> a vyplácí je ČSSZ/OSSZ. </w:t>
      </w:r>
    </w:p>
    <w:p w14:paraId="0549B91C" w14:textId="77777777" w:rsidR="00DC61D2" w:rsidRDefault="00DC61D2" w:rsidP="00DC61D2">
      <w:pPr>
        <w:rPr>
          <w:b/>
        </w:rPr>
      </w:pPr>
    </w:p>
    <w:p w14:paraId="784F0E95" w14:textId="77777777" w:rsidR="00DC61D2" w:rsidRPr="00D618A0" w:rsidRDefault="00DC61D2" w:rsidP="00DC61D2">
      <w:pPr>
        <w:rPr>
          <w:rStyle w:val="PromnnHTML"/>
          <w:b/>
        </w:rPr>
      </w:pPr>
      <w:r w:rsidRPr="00D618A0">
        <w:rPr>
          <w:b/>
        </w:rPr>
        <w:tab/>
      </w:r>
      <w:r w:rsidRPr="00D618A0">
        <w:rPr>
          <w:rStyle w:val="PromnnHTML"/>
        </w:rPr>
        <w:t xml:space="preserve">Nemocenská, pásma </w:t>
      </w:r>
    </w:p>
    <w:p w14:paraId="0BEF58CD" w14:textId="77777777" w:rsidR="00DC61D2" w:rsidRPr="00D618A0" w:rsidRDefault="00DC61D2" w:rsidP="00DC61D2">
      <w:pPr>
        <w:ind w:left="360"/>
        <w:rPr>
          <w:rStyle w:val="PromnnHTM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578"/>
        <w:gridCol w:w="1613"/>
      </w:tblGrid>
      <w:tr w:rsidR="00DC61D2" w:rsidRPr="00D618A0" w14:paraId="13F9C4F4" w14:textId="77777777" w:rsidTr="004F00CF">
        <w:trPr>
          <w:jc w:val="center"/>
        </w:trPr>
        <w:tc>
          <w:tcPr>
            <w:tcW w:w="1579" w:type="dxa"/>
          </w:tcPr>
          <w:p w14:paraId="782E6EE3" w14:textId="77777777" w:rsidR="00DC61D2" w:rsidRPr="00FD71D0" w:rsidRDefault="00DC61D2" w:rsidP="004F00CF">
            <w:pPr>
              <w:rPr>
                <w:rStyle w:val="PromnnHTML"/>
                <w:b/>
              </w:rPr>
            </w:pPr>
            <w:r w:rsidRPr="00FD71D0">
              <w:rPr>
                <w:rStyle w:val="PromnnHTML"/>
                <w:b/>
              </w:rPr>
              <w:t>Den od</w:t>
            </w:r>
          </w:p>
        </w:tc>
        <w:tc>
          <w:tcPr>
            <w:tcW w:w="1578" w:type="dxa"/>
          </w:tcPr>
          <w:p w14:paraId="2860E012" w14:textId="77777777" w:rsidR="00DC61D2" w:rsidRPr="00FD71D0" w:rsidRDefault="00DC61D2" w:rsidP="004F00CF">
            <w:pPr>
              <w:rPr>
                <w:rStyle w:val="PromnnHTML"/>
                <w:b/>
              </w:rPr>
            </w:pPr>
            <w:r w:rsidRPr="00FD71D0">
              <w:rPr>
                <w:rStyle w:val="PromnnHTML"/>
                <w:b/>
              </w:rPr>
              <w:t>Den do</w:t>
            </w:r>
          </w:p>
        </w:tc>
        <w:tc>
          <w:tcPr>
            <w:tcW w:w="1613" w:type="dxa"/>
          </w:tcPr>
          <w:p w14:paraId="2780D1B5" w14:textId="77777777" w:rsidR="00DC61D2" w:rsidRPr="00FD71D0" w:rsidRDefault="00DC61D2" w:rsidP="004F00CF">
            <w:pPr>
              <w:rPr>
                <w:rStyle w:val="PromnnHTML"/>
                <w:b/>
              </w:rPr>
            </w:pPr>
            <w:r w:rsidRPr="00FD71D0">
              <w:rPr>
                <w:rStyle w:val="PromnnHTML"/>
                <w:b/>
              </w:rPr>
              <w:t>% DVZ</w:t>
            </w:r>
          </w:p>
        </w:tc>
      </w:tr>
      <w:tr w:rsidR="00DC61D2" w:rsidRPr="00D618A0" w14:paraId="3A06FC1D" w14:textId="77777777" w:rsidTr="004F00CF">
        <w:trPr>
          <w:jc w:val="center"/>
        </w:trPr>
        <w:tc>
          <w:tcPr>
            <w:tcW w:w="1579" w:type="dxa"/>
          </w:tcPr>
          <w:p w14:paraId="700580F5" w14:textId="77777777" w:rsidR="00DC61D2" w:rsidRPr="00D618A0" w:rsidRDefault="00DC61D2" w:rsidP="004F00CF">
            <w:pPr>
              <w:rPr>
                <w:rStyle w:val="PromnnHTML"/>
              </w:rPr>
            </w:pPr>
            <w:r>
              <w:rPr>
                <w:rStyle w:val="PromnnHTML"/>
              </w:rPr>
              <w:t>15</w:t>
            </w:r>
          </w:p>
        </w:tc>
        <w:tc>
          <w:tcPr>
            <w:tcW w:w="1578" w:type="dxa"/>
          </w:tcPr>
          <w:p w14:paraId="1E311950" w14:textId="77777777" w:rsidR="00DC61D2" w:rsidRPr="00D618A0" w:rsidRDefault="00DC61D2" w:rsidP="004F00CF">
            <w:pPr>
              <w:rPr>
                <w:rStyle w:val="PromnnHTML"/>
              </w:rPr>
            </w:pPr>
            <w:r>
              <w:rPr>
                <w:rStyle w:val="PromnnHTML"/>
              </w:rPr>
              <w:t>365</w:t>
            </w:r>
          </w:p>
        </w:tc>
        <w:tc>
          <w:tcPr>
            <w:tcW w:w="1613" w:type="dxa"/>
          </w:tcPr>
          <w:p w14:paraId="5CA4D186" w14:textId="77777777" w:rsidR="00DC61D2" w:rsidRPr="00FD5506" w:rsidRDefault="00DC61D2" w:rsidP="004F00CF">
            <w:pPr>
              <w:rPr>
                <w:rStyle w:val="PromnnHTML"/>
                <w:b/>
              </w:rPr>
            </w:pPr>
            <w:r w:rsidRPr="00FD5506">
              <w:rPr>
                <w:rStyle w:val="PromnnHTML"/>
                <w:b/>
              </w:rPr>
              <w:t>60 %</w:t>
            </w:r>
          </w:p>
        </w:tc>
      </w:tr>
    </w:tbl>
    <w:p w14:paraId="3902B6BB" w14:textId="77777777" w:rsidR="003B0497" w:rsidRDefault="003B0497" w:rsidP="003B0497">
      <w:pPr>
        <w:widowControl/>
        <w:adjustRightInd/>
        <w:spacing w:line="336" w:lineRule="atLeast"/>
        <w:jc w:val="left"/>
        <w:textAlignment w:val="auto"/>
        <w:rPr>
          <w:rStyle w:val="PromnnHTML"/>
          <w:b/>
        </w:rPr>
      </w:pPr>
      <w:bookmarkStart w:id="456" w:name="_Toc185829654"/>
      <w:bookmarkStart w:id="457" w:name="_Toc187638178"/>
      <w:r w:rsidRPr="008C0EB4">
        <w:rPr>
          <w:rStyle w:val="PromnnHTML"/>
          <w:b/>
        </w:rPr>
        <w:t xml:space="preserve">Výše nemocenského </w:t>
      </w:r>
    </w:p>
    <w:p w14:paraId="382907BD" w14:textId="77777777" w:rsidR="000B0639" w:rsidRPr="008C0EB4" w:rsidRDefault="000B0639" w:rsidP="003B0497">
      <w:pPr>
        <w:widowControl/>
        <w:adjustRightInd/>
        <w:spacing w:line="336" w:lineRule="atLeast"/>
        <w:jc w:val="left"/>
        <w:textAlignment w:val="auto"/>
        <w:rPr>
          <w:rStyle w:val="PromnnHTML"/>
          <w:b/>
        </w:rPr>
      </w:pPr>
    </w:p>
    <w:p w14:paraId="191AB567" w14:textId="77777777" w:rsidR="003B0497" w:rsidRDefault="003B0497" w:rsidP="003B0497">
      <w:pPr>
        <w:widowControl/>
        <w:adjustRightInd/>
        <w:spacing w:line="336" w:lineRule="atLeast"/>
        <w:jc w:val="left"/>
        <w:textAlignment w:val="auto"/>
        <w:rPr>
          <w:rStyle w:val="PromnnHTML"/>
        </w:rPr>
      </w:pPr>
      <w:r w:rsidRPr="008C0EB4">
        <w:rPr>
          <w:rStyle w:val="PromnnHTML"/>
        </w:rPr>
        <w:t xml:space="preserve">Podle současné úpravy činí výše nemocenského 60 % denního vyměřovacího základu. </w:t>
      </w:r>
    </w:p>
    <w:p w14:paraId="30ADFECB" w14:textId="6B324C4D" w:rsidR="000B0639" w:rsidRDefault="003B0497" w:rsidP="003B0497">
      <w:pPr>
        <w:widowControl/>
        <w:adjustRightInd/>
        <w:spacing w:line="336" w:lineRule="atLeast"/>
        <w:jc w:val="left"/>
        <w:textAlignment w:val="auto"/>
        <w:rPr>
          <w:rStyle w:val="PromnnHTML"/>
        </w:rPr>
      </w:pPr>
      <w:r w:rsidRPr="008C0EB4">
        <w:rPr>
          <w:rStyle w:val="PromnnHTML"/>
        </w:rPr>
        <w:t xml:space="preserve">Od 1. 1. </w:t>
      </w:r>
      <w:r w:rsidR="00BC491B">
        <w:rPr>
          <w:rStyle w:val="PromnnHTML"/>
        </w:rPr>
        <w:t>2020</w:t>
      </w:r>
      <w:r w:rsidRPr="008C0EB4">
        <w:rPr>
          <w:rStyle w:val="PromnnHTML"/>
        </w:rPr>
        <w:t xml:space="preserve"> zůstává sazba </w:t>
      </w:r>
      <w:r w:rsidRPr="000B0639">
        <w:rPr>
          <w:rStyle w:val="PromnnHTML"/>
          <w:b/>
        </w:rPr>
        <w:t>60 % pro období od 15. do 30</w:t>
      </w:r>
      <w:r w:rsidRPr="008C0EB4">
        <w:rPr>
          <w:rStyle w:val="PromnnHTML"/>
        </w:rPr>
        <w:t xml:space="preserve">. dne trvání dočasné pracovní neschopnosti nebo karantény, poté se zvyšuje na </w:t>
      </w:r>
      <w:r w:rsidRPr="000B0639">
        <w:rPr>
          <w:rStyle w:val="PromnnHTML"/>
          <w:b/>
        </w:rPr>
        <w:t>66 % od 31. do 60</w:t>
      </w:r>
      <w:r w:rsidRPr="008C0EB4">
        <w:rPr>
          <w:rStyle w:val="PromnnHTML"/>
        </w:rPr>
        <w:t xml:space="preserve">. dne a </w:t>
      </w:r>
      <w:r w:rsidRPr="000B0639">
        <w:rPr>
          <w:rStyle w:val="PromnnHTML"/>
          <w:b/>
        </w:rPr>
        <w:t>na 72 % od 61</w:t>
      </w:r>
      <w:r w:rsidRPr="008C0EB4">
        <w:rPr>
          <w:rStyle w:val="PromnnHTML"/>
        </w:rPr>
        <w:t xml:space="preserve">. dne trvání dočasné pracovní neschopnosti nebo karantény. </w:t>
      </w:r>
    </w:p>
    <w:p w14:paraId="1E148B70" w14:textId="77777777" w:rsidR="000B0639" w:rsidRDefault="000B0639" w:rsidP="003B0497">
      <w:pPr>
        <w:widowControl/>
        <w:adjustRightInd/>
        <w:spacing w:line="336" w:lineRule="atLeast"/>
        <w:jc w:val="left"/>
        <w:textAlignment w:val="auto"/>
        <w:rPr>
          <w:rStyle w:val="PromnnHTML"/>
        </w:rPr>
      </w:pPr>
    </w:p>
    <w:p w14:paraId="15360B6D" w14:textId="7AF63B09" w:rsidR="000B0639" w:rsidRDefault="003B0497" w:rsidP="003B0497">
      <w:pPr>
        <w:widowControl/>
        <w:adjustRightInd/>
        <w:spacing w:line="336" w:lineRule="atLeast"/>
        <w:jc w:val="left"/>
        <w:textAlignment w:val="auto"/>
        <w:rPr>
          <w:rStyle w:val="PromnnHTML"/>
        </w:rPr>
      </w:pPr>
      <w:r w:rsidRPr="008C0EB4">
        <w:rPr>
          <w:rStyle w:val="PromnnHTML"/>
        </w:rPr>
        <w:t xml:space="preserve">Vyšší sazby budou platit od 1. 1. </w:t>
      </w:r>
      <w:r w:rsidR="00BC491B">
        <w:rPr>
          <w:rStyle w:val="PromnnHTML"/>
        </w:rPr>
        <w:t>2020</w:t>
      </w:r>
      <w:r w:rsidRPr="008C0EB4">
        <w:rPr>
          <w:rStyle w:val="PromnnHTML"/>
        </w:rPr>
        <w:t xml:space="preserve"> i pro nemocenské, které přechází z roku </w:t>
      </w:r>
      <w:r w:rsidR="00BC491B">
        <w:rPr>
          <w:rStyle w:val="PromnnHTML"/>
        </w:rPr>
        <w:t>2019</w:t>
      </w:r>
      <w:r w:rsidRPr="008C0EB4">
        <w:rPr>
          <w:rStyle w:val="PromnnHTML"/>
        </w:rPr>
        <w:t xml:space="preserve"> do roku </w:t>
      </w:r>
      <w:r w:rsidR="00BC491B">
        <w:rPr>
          <w:rStyle w:val="PromnnHTML"/>
        </w:rPr>
        <w:t>2020</w:t>
      </w:r>
      <w:r w:rsidRPr="008C0EB4">
        <w:rPr>
          <w:rStyle w:val="PromnnHTML"/>
        </w:rPr>
        <w:t xml:space="preserve">. </w:t>
      </w:r>
    </w:p>
    <w:p w14:paraId="55610FDD" w14:textId="77777777" w:rsidR="000B0639" w:rsidRDefault="000B0639" w:rsidP="003B0497">
      <w:pPr>
        <w:widowControl/>
        <w:adjustRightInd/>
        <w:spacing w:line="336" w:lineRule="atLeast"/>
        <w:jc w:val="left"/>
        <w:textAlignment w:val="auto"/>
        <w:rPr>
          <w:rStyle w:val="PromnnHTML"/>
        </w:rPr>
      </w:pPr>
    </w:p>
    <w:p w14:paraId="07AA8521" w14:textId="4B9F4550" w:rsidR="003B0497" w:rsidRPr="003B0497" w:rsidRDefault="003B0497" w:rsidP="003B0497">
      <w:pPr>
        <w:widowControl/>
        <w:adjustRightInd/>
        <w:spacing w:line="336" w:lineRule="atLeast"/>
        <w:jc w:val="left"/>
        <w:textAlignment w:val="auto"/>
        <w:rPr>
          <w:rFonts w:ascii="Arial" w:hAnsi="Arial" w:cs="Arial"/>
          <w:color w:val="333333"/>
          <w:sz w:val="21"/>
          <w:szCs w:val="21"/>
        </w:rPr>
      </w:pPr>
      <w:r w:rsidRPr="008C0EB4">
        <w:rPr>
          <w:rStyle w:val="PromnnHTML"/>
        </w:rPr>
        <w:t xml:space="preserve">K 1. 1. </w:t>
      </w:r>
      <w:r w:rsidR="00BC491B">
        <w:rPr>
          <w:rStyle w:val="PromnnHTML"/>
        </w:rPr>
        <w:t>2020</w:t>
      </w:r>
      <w:r w:rsidRPr="008C0EB4">
        <w:rPr>
          <w:rStyle w:val="PromnnHTML"/>
        </w:rPr>
        <w:t xml:space="preserve"> se bude vyplácené nemocenské přepočítávat nejen podle nové výše redukčních hranic, ale i podle nových sazeb</w:t>
      </w:r>
      <w:r w:rsidRPr="003B0497">
        <w:rPr>
          <w:rFonts w:ascii="Arial" w:hAnsi="Arial" w:cs="Arial"/>
          <w:color w:val="333333"/>
          <w:sz w:val="21"/>
          <w:szCs w:val="21"/>
        </w:rPr>
        <w:t xml:space="preserve">. </w:t>
      </w:r>
    </w:p>
    <w:p w14:paraId="33C1EF6C" w14:textId="77777777" w:rsidR="00DC61D2" w:rsidRPr="00D618A0" w:rsidRDefault="00DC61D2" w:rsidP="00DC61D2">
      <w:pPr>
        <w:pStyle w:val="Nadpis2"/>
        <w:rPr>
          <w:rStyle w:val="PromnnHTML"/>
        </w:rPr>
      </w:pPr>
      <w:bookmarkStart w:id="458" w:name="_Toc29376624"/>
      <w:r w:rsidRPr="00D618A0">
        <w:rPr>
          <w:rStyle w:val="PromnnHTML"/>
        </w:rPr>
        <w:t>O</w:t>
      </w:r>
      <w:bookmarkEnd w:id="456"/>
      <w:bookmarkEnd w:id="457"/>
      <w:r>
        <w:rPr>
          <w:rStyle w:val="PromnnHTML"/>
        </w:rPr>
        <w:t>šetřovné</w:t>
      </w:r>
      <w:bookmarkEnd w:id="458"/>
    </w:p>
    <w:p w14:paraId="320AD10F" w14:textId="77777777" w:rsidR="00DC61D2" w:rsidRDefault="00DC61D2" w:rsidP="00DC61D2">
      <w:pPr>
        <w:numPr>
          <w:ilvl w:val="0"/>
          <w:numId w:val="14"/>
        </w:numPr>
        <w:rPr>
          <w:rStyle w:val="PromnnHTML"/>
        </w:rPr>
      </w:pPr>
      <w:r>
        <w:rPr>
          <w:rStyle w:val="PromnnHTML"/>
        </w:rPr>
        <w:t>Ošetřovné</w:t>
      </w:r>
      <w:r w:rsidRPr="00D618A0">
        <w:rPr>
          <w:rStyle w:val="PromnnHTML"/>
        </w:rPr>
        <w:t xml:space="preserve"> </w:t>
      </w:r>
      <w:r>
        <w:rPr>
          <w:rStyle w:val="PromnnHTML"/>
        </w:rPr>
        <w:t>již náleží</w:t>
      </w:r>
      <w:r w:rsidRPr="00D618A0">
        <w:rPr>
          <w:rStyle w:val="PromnnHTML"/>
        </w:rPr>
        <w:t xml:space="preserve"> </w:t>
      </w:r>
      <w:r w:rsidRPr="00676220">
        <w:rPr>
          <w:rStyle w:val="PromnnHTML"/>
          <w:b/>
        </w:rPr>
        <w:t>od</w:t>
      </w:r>
      <w:r w:rsidRPr="000E4609">
        <w:rPr>
          <w:rStyle w:val="PromnnHTML"/>
        </w:rPr>
        <w:t xml:space="preserve"> </w:t>
      </w:r>
      <w:r w:rsidRPr="00676220">
        <w:rPr>
          <w:rStyle w:val="PromnnHTML"/>
          <w:b/>
        </w:rPr>
        <w:t>prvního</w:t>
      </w:r>
      <w:r w:rsidRPr="00D618A0">
        <w:rPr>
          <w:rStyle w:val="PromnnHTML"/>
        </w:rPr>
        <w:t xml:space="preserve"> kal</w:t>
      </w:r>
      <w:r>
        <w:rPr>
          <w:rStyle w:val="PromnnHTML"/>
        </w:rPr>
        <w:t>endářního dne ošetřování a vyplácí je ČSSZ.</w:t>
      </w:r>
    </w:p>
    <w:p w14:paraId="64030995" w14:textId="77777777" w:rsidR="00DC61D2" w:rsidRDefault="00DC61D2" w:rsidP="00DC61D2">
      <w:pPr>
        <w:ind w:left="720"/>
        <w:rPr>
          <w:rStyle w:val="PromnnHTML"/>
        </w:rPr>
      </w:pPr>
    </w:p>
    <w:p w14:paraId="639390DD" w14:textId="77777777" w:rsidR="00DC61D2" w:rsidRDefault="00DC61D2" w:rsidP="00DC61D2">
      <w:pPr>
        <w:ind w:firstLine="644"/>
      </w:pPr>
      <w:r>
        <w:t>Ošetřovné</w:t>
      </w:r>
      <w:r w:rsidRPr="000E4609">
        <w:t>, pásma</w:t>
      </w:r>
    </w:p>
    <w:p w14:paraId="2F29522A" w14:textId="77777777" w:rsidR="00DC61D2" w:rsidRPr="00D618A0" w:rsidRDefault="00DC61D2" w:rsidP="00DC61D2">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DC61D2" w:rsidRPr="00D618A0" w14:paraId="493DCC45" w14:textId="77777777" w:rsidTr="004F00CF">
        <w:trPr>
          <w:jc w:val="center"/>
        </w:trPr>
        <w:tc>
          <w:tcPr>
            <w:tcW w:w="1842" w:type="dxa"/>
          </w:tcPr>
          <w:p w14:paraId="5F41F3F7" w14:textId="77777777" w:rsidR="00DC61D2" w:rsidRPr="00FD71D0" w:rsidRDefault="00DC61D2" w:rsidP="004F00CF">
            <w:pPr>
              <w:rPr>
                <w:rStyle w:val="PromnnHTML"/>
                <w:b/>
              </w:rPr>
            </w:pPr>
            <w:r w:rsidRPr="00FD71D0">
              <w:rPr>
                <w:rStyle w:val="PromnnHTML"/>
                <w:b/>
              </w:rPr>
              <w:t>Den od</w:t>
            </w:r>
          </w:p>
        </w:tc>
        <w:tc>
          <w:tcPr>
            <w:tcW w:w="1842" w:type="dxa"/>
          </w:tcPr>
          <w:p w14:paraId="00393B5A" w14:textId="77777777" w:rsidR="00DC61D2" w:rsidRPr="00FD71D0" w:rsidRDefault="00DC61D2" w:rsidP="004F00CF">
            <w:pPr>
              <w:rPr>
                <w:rStyle w:val="PromnnHTML"/>
                <w:b/>
              </w:rPr>
            </w:pPr>
            <w:r w:rsidRPr="00FD71D0">
              <w:rPr>
                <w:rStyle w:val="PromnnHTML"/>
                <w:b/>
              </w:rPr>
              <w:t>Den do</w:t>
            </w:r>
          </w:p>
        </w:tc>
        <w:tc>
          <w:tcPr>
            <w:tcW w:w="1842" w:type="dxa"/>
          </w:tcPr>
          <w:p w14:paraId="2EA69F66" w14:textId="77777777" w:rsidR="00DC61D2" w:rsidRPr="00FD71D0" w:rsidRDefault="00DC61D2" w:rsidP="004F00CF">
            <w:pPr>
              <w:rPr>
                <w:rStyle w:val="PromnnHTML"/>
                <w:b/>
              </w:rPr>
            </w:pPr>
            <w:r w:rsidRPr="00FD71D0">
              <w:rPr>
                <w:rStyle w:val="PromnnHTML"/>
                <w:b/>
              </w:rPr>
              <w:t>% DVZ</w:t>
            </w:r>
          </w:p>
        </w:tc>
      </w:tr>
      <w:tr w:rsidR="00DC61D2" w:rsidRPr="00D618A0" w14:paraId="18D89064" w14:textId="77777777" w:rsidTr="004F00CF">
        <w:trPr>
          <w:jc w:val="center"/>
        </w:trPr>
        <w:tc>
          <w:tcPr>
            <w:tcW w:w="1842" w:type="dxa"/>
          </w:tcPr>
          <w:p w14:paraId="62D24E7A" w14:textId="77777777" w:rsidR="00DC61D2" w:rsidRPr="00D618A0" w:rsidRDefault="00DC61D2" w:rsidP="004F00CF">
            <w:pPr>
              <w:rPr>
                <w:rStyle w:val="PromnnHTML"/>
              </w:rPr>
            </w:pPr>
            <w:r>
              <w:rPr>
                <w:rStyle w:val="PromnnHTML"/>
              </w:rPr>
              <w:t>1</w:t>
            </w:r>
          </w:p>
        </w:tc>
        <w:tc>
          <w:tcPr>
            <w:tcW w:w="1842" w:type="dxa"/>
          </w:tcPr>
          <w:p w14:paraId="39198F3D" w14:textId="77777777" w:rsidR="00DC61D2" w:rsidRPr="00D618A0" w:rsidRDefault="00DC61D2" w:rsidP="004F00CF">
            <w:pPr>
              <w:rPr>
                <w:rStyle w:val="PromnnHTML"/>
              </w:rPr>
            </w:pPr>
            <w:r w:rsidRPr="00D618A0">
              <w:rPr>
                <w:rStyle w:val="PromnnHTML"/>
              </w:rPr>
              <w:t>9/16</w:t>
            </w:r>
          </w:p>
        </w:tc>
        <w:tc>
          <w:tcPr>
            <w:tcW w:w="1842" w:type="dxa"/>
          </w:tcPr>
          <w:p w14:paraId="2498E6BC" w14:textId="77777777" w:rsidR="00DC61D2" w:rsidRPr="00FD5506" w:rsidRDefault="00DC61D2" w:rsidP="004F00CF">
            <w:pPr>
              <w:rPr>
                <w:rStyle w:val="PromnnHTML"/>
                <w:b/>
              </w:rPr>
            </w:pPr>
            <w:r w:rsidRPr="00FD5506">
              <w:rPr>
                <w:rStyle w:val="PromnnHTML"/>
                <w:b/>
              </w:rPr>
              <w:t>60 %</w:t>
            </w:r>
          </w:p>
        </w:tc>
      </w:tr>
    </w:tbl>
    <w:p w14:paraId="47281ADA" w14:textId="77777777" w:rsidR="000B0639" w:rsidRDefault="000B0639" w:rsidP="000B0639">
      <w:pPr>
        <w:rPr>
          <w:rStyle w:val="PromnnHTML"/>
          <w:rFonts w:cs="Arial"/>
          <w:b/>
          <w:bCs/>
          <w:iCs w:val="0"/>
          <w:sz w:val="26"/>
          <w:szCs w:val="28"/>
        </w:rPr>
      </w:pPr>
      <w:bookmarkStart w:id="459" w:name="_Toc185829655"/>
      <w:bookmarkStart w:id="460" w:name="_Toc187638179"/>
    </w:p>
    <w:p w14:paraId="689B04D2" w14:textId="77777777" w:rsidR="00DC61D2" w:rsidRPr="00D618A0" w:rsidRDefault="00DC61D2" w:rsidP="00DC61D2">
      <w:pPr>
        <w:pStyle w:val="Nadpis2"/>
        <w:rPr>
          <w:rStyle w:val="PromnnHTML"/>
        </w:rPr>
      </w:pPr>
      <w:bookmarkStart w:id="461" w:name="_Toc29376625"/>
      <w:r w:rsidRPr="00D618A0">
        <w:rPr>
          <w:rStyle w:val="PromnnHTML"/>
        </w:rPr>
        <w:t>Mateřské dávky</w:t>
      </w:r>
      <w:bookmarkEnd w:id="459"/>
      <w:bookmarkEnd w:id="460"/>
      <w:bookmarkEnd w:id="461"/>
    </w:p>
    <w:p w14:paraId="1E14CE26" w14:textId="77777777" w:rsidR="00DC61D2" w:rsidRPr="00883855" w:rsidRDefault="00DC61D2" w:rsidP="00DC61D2">
      <w:pPr>
        <w:numPr>
          <w:ilvl w:val="0"/>
          <w:numId w:val="14"/>
        </w:numPr>
        <w:rPr>
          <w:rStyle w:val="PromnnHTML"/>
          <w:b/>
        </w:rPr>
      </w:pPr>
      <w:r w:rsidRPr="00D618A0">
        <w:rPr>
          <w:rStyle w:val="PromnnHTML"/>
          <w:b/>
        </w:rPr>
        <w:t>Mateřské dávky</w:t>
      </w:r>
      <w:r w:rsidRPr="00D618A0">
        <w:rPr>
          <w:rStyle w:val="PromnnHTML"/>
        </w:rPr>
        <w:t xml:space="preserve"> náleží </w:t>
      </w:r>
      <w:r w:rsidRPr="00D618A0">
        <w:rPr>
          <w:rStyle w:val="PromnnHTML"/>
          <w:b/>
        </w:rPr>
        <w:t>od prvního</w:t>
      </w:r>
      <w:r w:rsidRPr="00D618A0">
        <w:rPr>
          <w:rStyle w:val="PromnnHTML"/>
        </w:rPr>
        <w:t xml:space="preserve"> kalendářního dne</w:t>
      </w:r>
      <w:r>
        <w:rPr>
          <w:rStyle w:val="PromnnHTML"/>
        </w:rPr>
        <w:t xml:space="preserve"> a vyplácí je ČSSZ.</w:t>
      </w:r>
    </w:p>
    <w:p w14:paraId="1F3543D3" w14:textId="1416F92C" w:rsidR="00DC61D2" w:rsidRDefault="00DC61D2" w:rsidP="00DC61D2">
      <w:pPr>
        <w:numPr>
          <w:ilvl w:val="0"/>
          <w:numId w:val="14"/>
        </w:numPr>
        <w:rPr>
          <w:rStyle w:val="PromnnHTML"/>
        </w:rPr>
      </w:pPr>
      <w:r>
        <w:rPr>
          <w:rStyle w:val="PromnnHTML"/>
        </w:rPr>
        <w:t xml:space="preserve">V roce </w:t>
      </w:r>
      <w:r w:rsidR="00BC491B">
        <w:rPr>
          <w:rStyle w:val="PromnnHTML"/>
        </w:rPr>
        <w:t>2020</w:t>
      </w:r>
      <w:r>
        <w:rPr>
          <w:rStyle w:val="PromnnHTML"/>
        </w:rPr>
        <w:t xml:space="preserve"> </w:t>
      </w:r>
      <w:r>
        <w:rPr>
          <w:rStyle w:val="PromnnHTML"/>
          <w:b/>
        </w:rPr>
        <w:t>proplácené</w:t>
      </w:r>
      <w:r w:rsidRPr="006C4F07">
        <w:rPr>
          <w:rStyle w:val="PromnnHTML"/>
          <w:b/>
        </w:rPr>
        <w:t xml:space="preserve"> procent</w:t>
      </w:r>
      <w:r>
        <w:rPr>
          <w:rStyle w:val="PromnnHTML"/>
          <w:b/>
        </w:rPr>
        <w:t>o</w:t>
      </w:r>
      <w:r w:rsidRPr="006C4F07">
        <w:rPr>
          <w:rStyle w:val="PromnnHTML"/>
          <w:b/>
        </w:rPr>
        <w:t xml:space="preserve"> DVZ</w:t>
      </w:r>
      <w:r>
        <w:rPr>
          <w:rStyle w:val="PromnnHTML"/>
        </w:rPr>
        <w:t xml:space="preserve"> je 70%</w:t>
      </w:r>
    </w:p>
    <w:p w14:paraId="4643948B" w14:textId="3467FDCC" w:rsidR="00DC61D2" w:rsidRPr="0007707B" w:rsidRDefault="00DC61D2" w:rsidP="00DC61D2">
      <w:pPr>
        <w:ind w:firstLine="644"/>
      </w:pPr>
      <w:r w:rsidRPr="002F17B4">
        <w:rPr>
          <w:rStyle w:val="PromnnHTML"/>
        </w:rPr>
        <w:t xml:space="preserve">V roce </w:t>
      </w:r>
      <w:r w:rsidR="00BC491B">
        <w:rPr>
          <w:rStyle w:val="PromnnHTML"/>
        </w:rPr>
        <w:t>2020</w:t>
      </w:r>
      <w:r w:rsidRPr="002F17B4">
        <w:rPr>
          <w:rStyle w:val="PromnnHTML"/>
        </w:rPr>
        <w:t xml:space="preserve"> je počítáno </w:t>
      </w:r>
      <w:r w:rsidRPr="00F2531C">
        <w:rPr>
          <w:rStyle w:val="PromnnHTML"/>
          <w:b/>
        </w:rPr>
        <w:t>do první redukční hranice se 100%</w:t>
      </w:r>
      <w:r w:rsidRPr="002F17B4">
        <w:rPr>
          <w:rStyle w:val="PromnnHTML"/>
        </w:rPr>
        <w:t xml:space="preserve"> redukované DVZ</w:t>
      </w:r>
      <w:r w:rsidR="00485BD4">
        <w:rPr>
          <w:rStyle w:val="PromnnHTML"/>
        </w:rPr>
        <w:t xml:space="preserve">, </w:t>
      </w:r>
      <w:r w:rsidR="00485BD4" w:rsidRPr="004D1BA5">
        <w:rPr>
          <w:rStyle w:val="PromnnHTML"/>
        </w:rPr>
        <w:t xml:space="preserve">z částky nad první redukční hranici do druhé redukční hranice se počítá </w:t>
      </w:r>
      <w:proofErr w:type="gramStart"/>
      <w:r w:rsidR="00485BD4" w:rsidRPr="004D1BA5">
        <w:rPr>
          <w:rStyle w:val="PromnnHTML"/>
        </w:rPr>
        <w:t>60%</w:t>
      </w:r>
      <w:proofErr w:type="gramEnd"/>
      <w:r w:rsidR="00485BD4" w:rsidRPr="004D1BA5">
        <w:rPr>
          <w:rStyle w:val="PromnnHTML"/>
        </w:rPr>
        <w:t>, z částky nad druhou redukční hranici do třetí redukční hranice se počítá 30% a k částce nad třetí redukční hranici se nepřihlíží</w:t>
      </w:r>
      <w:r w:rsidRPr="0007707B">
        <w:tab/>
        <w:t>Mateřské dávky, pásma</w:t>
      </w:r>
    </w:p>
    <w:p w14:paraId="29A681FF" w14:textId="77777777" w:rsidR="00DC61D2" w:rsidRPr="00D618A0" w:rsidRDefault="00DC61D2" w:rsidP="00DC61D2">
      <w:pPr>
        <w:ind w:left="720"/>
        <w:rPr>
          <w:rStyle w:val="PromnnHTM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DC61D2" w:rsidRPr="00D618A0" w14:paraId="084DD4D9" w14:textId="77777777" w:rsidTr="004F00CF">
        <w:trPr>
          <w:jc w:val="center"/>
        </w:trPr>
        <w:tc>
          <w:tcPr>
            <w:tcW w:w="1842" w:type="dxa"/>
          </w:tcPr>
          <w:p w14:paraId="73D5E3E2" w14:textId="77777777" w:rsidR="00DC61D2" w:rsidRPr="00FD71D0" w:rsidRDefault="00DC61D2" w:rsidP="004F00CF">
            <w:pPr>
              <w:rPr>
                <w:rStyle w:val="PromnnHTML"/>
                <w:b/>
              </w:rPr>
            </w:pPr>
            <w:r w:rsidRPr="00FD71D0">
              <w:rPr>
                <w:rStyle w:val="PromnnHTML"/>
                <w:b/>
              </w:rPr>
              <w:t>Den od</w:t>
            </w:r>
          </w:p>
        </w:tc>
        <w:tc>
          <w:tcPr>
            <w:tcW w:w="1842" w:type="dxa"/>
          </w:tcPr>
          <w:p w14:paraId="6F94438B" w14:textId="77777777" w:rsidR="00DC61D2" w:rsidRPr="00FD71D0" w:rsidRDefault="00DC61D2" w:rsidP="004F00CF">
            <w:pPr>
              <w:rPr>
                <w:rStyle w:val="PromnnHTML"/>
                <w:b/>
              </w:rPr>
            </w:pPr>
            <w:r w:rsidRPr="00FD71D0">
              <w:rPr>
                <w:rStyle w:val="PromnnHTML"/>
                <w:b/>
              </w:rPr>
              <w:t>Den do</w:t>
            </w:r>
          </w:p>
        </w:tc>
        <w:tc>
          <w:tcPr>
            <w:tcW w:w="1842" w:type="dxa"/>
          </w:tcPr>
          <w:p w14:paraId="25F021CF" w14:textId="77777777" w:rsidR="00DC61D2" w:rsidRPr="00FD71D0" w:rsidRDefault="00DC61D2" w:rsidP="004F00CF">
            <w:pPr>
              <w:rPr>
                <w:rStyle w:val="PromnnHTML"/>
                <w:b/>
              </w:rPr>
            </w:pPr>
            <w:r w:rsidRPr="00FD71D0">
              <w:rPr>
                <w:rStyle w:val="PromnnHTML"/>
                <w:b/>
              </w:rPr>
              <w:t>% DVZ</w:t>
            </w:r>
          </w:p>
        </w:tc>
      </w:tr>
      <w:tr w:rsidR="00DC61D2" w:rsidRPr="00D618A0" w14:paraId="355C3570" w14:textId="77777777" w:rsidTr="004F00CF">
        <w:trPr>
          <w:jc w:val="center"/>
        </w:trPr>
        <w:tc>
          <w:tcPr>
            <w:tcW w:w="1842" w:type="dxa"/>
          </w:tcPr>
          <w:p w14:paraId="2CEB49B9" w14:textId="77777777" w:rsidR="00DC61D2" w:rsidRPr="00D618A0" w:rsidRDefault="00DC61D2" w:rsidP="004F00CF">
            <w:pPr>
              <w:rPr>
                <w:rStyle w:val="PromnnHTML"/>
              </w:rPr>
            </w:pPr>
            <w:r w:rsidRPr="00D618A0">
              <w:rPr>
                <w:rStyle w:val="PromnnHTML"/>
              </w:rPr>
              <w:t>1</w:t>
            </w:r>
          </w:p>
        </w:tc>
        <w:tc>
          <w:tcPr>
            <w:tcW w:w="1842" w:type="dxa"/>
          </w:tcPr>
          <w:p w14:paraId="5977FD38" w14:textId="77777777" w:rsidR="00DC61D2" w:rsidRPr="00D618A0" w:rsidRDefault="00DC61D2" w:rsidP="004F00CF">
            <w:pPr>
              <w:rPr>
                <w:rStyle w:val="PromnnHTML"/>
              </w:rPr>
            </w:pPr>
            <w:r w:rsidRPr="00D618A0">
              <w:rPr>
                <w:rStyle w:val="PromnnHTML"/>
              </w:rPr>
              <w:t>196</w:t>
            </w:r>
          </w:p>
        </w:tc>
        <w:tc>
          <w:tcPr>
            <w:tcW w:w="1842" w:type="dxa"/>
          </w:tcPr>
          <w:p w14:paraId="6B3A4454" w14:textId="77777777" w:rsidR="00DC61D2" w:rsidRPr="00626732" w:rsidRDefault="00DC61D2" w:rsidP="004F00CF">
            <w:pPr>
              <w:rPr>
                <w:rStyle w:val="PromnnHTML"/>
                <w:b/>
              </w:rPr>
            </w:pPr>
            <w:r>
              <w:rPr>
                <w:rStyle w:val="PromnnHTML"/>
                <w:b/>
              </w:rPr>
              <w:t>70</w:t>
            </w:r>
            <w:r w:rsidRPr="00626732">
              <w:rPr>
                <w:rStyle w:val="PromnnHTML"/>
                <w:b/>
              </w:rPr>
              <w:t xml:space="preserve"> %</w:t>
            </w:r>
          </w:p>
        </w:tc>
      </w:tr>
      <w:tr w:rsidR="00DC61D2" w:rsidRPr="00D618A0" w14:paraId="6E9ABA52" w14:textId="77777777" w:rsidTr="004F00CF">
        <w:trPr>
          <w:jc w:val="center"/>
        </w:trPr>
        <w:tc>
          <w:tcPr>
            <w:tcW w:w="1842" w:type="dxa"/>
          </w:tcPr>
          <w:p w14:paraId="2D7AEB52" w14:textId="77777777" w:rsidR="00DC61D2" w:rsidRPr="00D618A0" w:rsidRDefault="00DC61D2" w:rsidP="004F00CF">
            <w:pPr>
              <w:rPr>
                <w:rStyle w:val="PromnnHTML"/>
              </w:rPr>
            </w:pPr>
            <w:r w:rsidRPr="00D618A0">
              <w:rPr>
                <w:rStyle w:val="PromnnHTML"/>
              </w:rPr>
              <w:t>1</w:t>
            </w:r>
          </w:p>
        </w:tc>
        <w:tc>
          <w:tcPr>
            <w:tcW w:w="1842" w:type="dxa"/>
          </w:tcPr>
          <w:p w14:paraId="5FA27643" w14:textId="77777777" w:rsidR="00DC61D2" w:rsidRPr="00D618A0" w:rsidRDefault="00DC61D2" w:rsidP="004F00CF">
            <w:pPr>
              <w:rPr>
                <w:rStyle w:val="PromnnHTML"/>
              </w:rPr>
            </w:pPr>
            <w:r>
              <w:rPr>
                <w:rStyle w:val="PromnnHTML"/>
              </w:rPr>
              <w:t>259</w:t>
            </w:r>
          </w:p>
        </w:tc>
        <w:tc>
          <w:tcPr>
            <w:tcW w:w="1842" w:type="dxa"/>
          </w:tcPr>
          <w:p w14:paraId="769FE17F" w14:textId="77777777" w:rsidR="00DC61D2" w:rsidRPr="00626732" w:rsidRDefault="00DC61D2" w:rsidP="004F00CF">
            <w:pPr>
              <w:rPr>
                <w:rStyle w:val="PromnnHTML"/>
                <w:b/>
              </w:rPr>
            </w:pPr>
            <w:r>
              <w:rPr>
                <w:rStyle w:val="PromnnHTML"/>
                <w:b/>
              </w:rPr>
              <w:t>70</w:t>
            </w:r>
            <w:r w:rsidRPr="00626732">
              <w:rPr>
                <w:rStyle w:val="PromnnHTML"/>
                <w:b/>
              </w:rPr>
              <w:t xml:space="preserve"> % </w:t>
            </w:r>
          </w:p>
        </w:tc>
      </w:tr>
    </w:tbl>
    <w:p w14:paraId="40EADF4A" w14:textId="77777777" w:rsidR="00C11567" w:rsidRPr="00D618A0" w:rsidRDefault="00C11567" w:rsidP="00C11567">
      <w:pPr>
        <w:pStyle w:val="Nadpis2"/>
        <w:rPr>
          <w:rStyle w:val="PromnnHTML"/>
        </w:rPr>
      </w:pPr>
      <w:bookmarkStart w:id="462" w:name="_Toc282587155"/>
      <w:bookmarkStart w:id="463" w:name="_Toc29376626"/>
      <w:r w:rsidRPr="00D618A0">
        <w:rPr>
          <w:rStyle w:val="PromnnHTML"/>
        </w:rPr>
        <w:t>O</w:t>
      </w:r>
      <w:r>
        <w:rPr>
          <w:rStyle w:val="PromnnHTML"/>
        </w:rPr>
        <w:t>tcovská poporodní péče</w:t>
      </w:r>
      <w:bookmarkEnd w:id="463"/>
    </w:p>
    <w:p w14:paraId="0D84EB55" w14:textId="688311BE" w:rsidR="00C11567" w:rsidRPr="008C0EB4" w:rsidRDefault="00C11567" w:rsidP="00C11567">
      <w:pPr>
        <w:numPr>
          <w:ilvl w:val="0"/>
          <w:numId w:val="14"/>
        </w:numPr>
        <w:rPr>
          <w:rStyle w:val="PromnnHTML"/>
          <w:b/>
        </w:rPr>
      </w:pPr>
      <w:r>
        <w:rPr>
          <w:rStyle w:val="PromnnHTML"/>
        </w:rPr>
        <w:t xml:space="preserve">Platnost otcovské poporodní péče </w:t>
      </w:r>
      <w:r w:rsidR="00E860EE">
        <w:rPr>
          <w:rStyle w:val="PromnnHTML"/>
        </w:rPr>
        <w:t xml:space="preserve">(dále jen otcovská) </w:t>
      </w:r>
      <w:r>
        <w:rPr>
          <w:rStyle w:val="PromnnHTML"/>
        </w:rPr>
        <w:t xml:space="preserve">je od </w:t>
      </w:r>
      <w:r w:rsidRPr="008C0EB4">
        <w:rPr>
          <w:rStyle w:val="PromnnHTML"/>
          <w:b/>
        </w:rPr>
        <w:t xml:space="preserve">1. </w:t>
      </w:r>
      <w:r w:rsidR="00E860EE" w:rsidRPr="008C0EB4">
        <w:rPr>
          <w:rStyle w:val="PromnnHTML"/>
          <w:b/>
        </w:rPr>
        <w:t>2</w:t>
      </w:r>
      <w:r w:rsidRPr="008C0EB4">
        <w:rPr>
          <w:rStyle w:val="PromnnHTML"/>
          <w:b/>
        </w:rPr>
        <w:t xml:space="preserve">. </w:t>
      </w:r>
      <w:r w:rsidR="00BC491B">
        <w:rPr>
          <w:rStyle w:val="PromnnHTML"/>
          <w:b/>
        </w:rPr>
        <w:t>2019</w:t>
      </w:r>
    </w:p>
    <w:p w14:paraId="3F44E05D" w14:textId="77777777" w:rsidR="00E860EE" w:rsidRDefault="00E860EE" w:rsidP="00C11567">
      <w:pPr>
        <w:numPr>
          <w:ilvl w:val="0"/>
          <w:numId w:val="14"/>
        </w:numPr>
        <w:rPr>
          <w:rStyle w:val="PromnnHTML"/>
        </w:rPr>
      </w:pPr>
      <w:r>
        <w:rPr>
          <w:rStyle w:val="PromnnHTML"/>
        </w:rPr>
        <w:t>Otcovskou vyplácí ČSSZ.</w:t>
      </w:r>
    </w:p>
    <w:p w14:paraId="50602A5F" w14:textId="77777777" w:rsidR="00C11567" w:rsidRDefault="00C11567" w:rsidP="00C11567">
      <w:pPr>
        <w:numPr>
          <w:ilvl w:val="0"/>
          <w:numId w:val="14"/>
        </w:numPr>
        <w:rPr>
          <w:rStyle w:val="PromnnHTML"/>
        </w:rPr>
      </w:pPr>
      <w:r>
        <w:rPr>
          <w:rStyle w:val="PromnnHTML"/>
        </w:rPr>
        <w:t>Otec musí být uveden v matrice (knize narození) a nárok se doloží rodným listem dítěte.</w:t>
      </w:r>
    </w:p>
    <w:p w14:paraId="14466F82" w14:textId="77777777" w:rsidR="00C11567" w:rsidRDefault="00C11567" w:rsidP="00C11567">
      <w:pPr>
        <w:numPr>
          <w:ilvl w:val="0"/>
          <w:numId w:val="14"/>
        </w:numPr>
        <w:rPr>
          <w:rStyle w:val="PromnnHTML"/>
        </w:rPr>
      </w:pPr>
      <w:r>
        <w:rPr>
          <w:rStyle w:val="PromnnHTML"/>
        </w:rPr>
        <w:t>Nástup na otcov</w:t>
      </w:r>
      <w:r w:rsidR="00E401A0">
        <w:rPr>
          <w:rStyle w:val="PromnnHTML"/>
        </w:rPr>
        <w:t>s</w:t>
      </w:r>
      <w:r>
        <w:rPr>
          <w:rStyle w:val="PromnnHTML"/>
        </w:rPr>
        <w:t>kou</w:t>
      </w:r>
      <w:r w:rsidR="00E860EE">
        <w:rPr>
          <w:rStyle w:val="PromnnHTML"/>
        </w:rPr>
        <w:t xml:space="preserve"> musí nastat v období prvních 6 týdnů od narození dítěte nebo převzetí dítěte do péče.</w:t>
      </w:r>
    </w:p>
    <w:p w14:paraId="6D307E67" w14:textId="77777777" w:rsidR="00E860EE" w:rsidRDefault="00E860EE" w:rsidP="00E860EE">
      <w:pPr>
        <w:numPr>
          <w:ilvl w:val="0"/>
          <w:numId w:val="14"/>
        </w:numPr>
        <w:rPr>
          <w:rStyle w:val="PromnnHTML"/>
        </w:rPr>
      </w:pPr>
      <w:r>
        <w:rPr>
          <w:rStyle w:val="PromnnHTML"/>
        </w:rPr>
        <w:t xml:space="preserve">Podpůrčí doba činí </w:t>
      </w:r>
      <w:r w:rsidRPr="008C0EB4">
        <w:rPr>
          <w:rStyle w:val="PromnnHTML"/>
          <w:b/>
        </w:rPr>
        <w:t>7 kalendářních dnů</w:t>
      </w:r>
      <w:r>
        <w:rPr>
          <w:rStyle w:val="PromnnHTML"/>
        </w:rPr>
        <w:t xml:space="preserve"> ode dne, který pojištěnec určí a náleží pouze jednou (jeden porod jedna dávka).</w:t>
      </w:r>
    </w:p>
    <w:p w14:paraId="786E2DC0" w14:textId="77777777" w:rsidR="000B0639" w:rsidRPr="000B0639" w:rsidRDefault="00E860EE" w:rsidP="00E860EE">
      <w:pPr>
        <w:numPr>
          <w:ilvl w:val="0"/>
          <w:numId w:val="14"/>
        </w:numPr>
        <w:rPr>
          <w:rStyle w:val="PromnnHTML"/>
        </w:rPr>
      </w:pPr>
      <w:r>
        <w:rPr>
          <w:rStyle w:val="PromnnHTML"/>
        </w:rPr>
        <w:t xml:space="preserve">Otcovská se vyplácí ve </w:t>
      </w:r>
      <w:r w:rsidRPr="008C0EB4">
        <w:rPr>
          <w:rStyle w:val="PromnnHTML"/>
          <w:b/>
        </w:rPr>
        <w:t xml:space="preserve">výši </w:t>
      </w:r>
      <w:proofErr w:type="gramStart"/>
      <w:r w:rsidRPr="008C0EB4">
        <w:rPr>
          <w:rStyle w:val="PromnnHTML"/>
          <w:b/>
        </w:rPr>
        <w:t>70%</w:t>
      </w:r>
      <w:proofErr w:type="gramEnd"/>
      <w:r w:rsidRPr="008C0EB4">
        <w:rPr>
          <w:rStyle w:val="PromnnHTML"/>
          <w:b/>
        </w:rPr>
        <w:t xml:space="preserve"> denního vyměřovacího zá</w:t>
      </w:r>
      <w:r w:rsidR="000B0639">
        <w:rPr>
          <w:rStyle w:val="PromnnHTML"/>
          <w:b/>
        </w:rPr>
        <w:t>kladu za kalendářní dny.</w:t>
      </w:r>
    </w:p>
    <w:p w14:paraId="35DE142A" w14:textId="77777777" w:rsidR="00E860EE" w:rsidRDefault="00E6776F" w:rsidP="000B0639">
      <w:pPr>
        <w:ind w:left="1004"/>
        <w:rPr>
          <w:rStyle w:val="PromnnHTML"/>
        </w:rPr>
      </w:pPr>
      <w:r w:rsidRPr="00E6776F">
        <w:rPr>
          <w:rFonts w:ascii="Arial" w:hAnsi="Arial" w:cs="Arial"/>
          <w:color w:val="333333"/>
          <w:sz w:val="21"/>
          <w:szCs w:val="21"/>
        </w:rPr>
        <w:t xml:space="preserve">Otcovská se dále nevyplácí za dny pracovního klidu, pokud pojištěnci nevznikl nárok na výplatu otcovské alespoň za </w:t>
      </w:r>
      <w:r w:rsidRPr="00E6776F">
        <w:rPr>
          <w:rFonts w:ascii="Arial" w:hAnsi="Arial" w:cs="Arial"/>
          <w:b/>
          <w:bCs/>
          <w:color w:val="333333"/>
          <w:sz w:val="21"/>
          <w:szCs w:val="21"/>
          <w:shd w:val="clear" w:color="auto" w:fill="FFFFBB"/>
        </w:rPr>
        <w:t>1</w:t>
      </w:r>
      <w:r w:rsidRPr="00E6776F">
        <w:rPr>
          <w:rFonts w:ascii="Arial" w:hAnsi="Arial" w:cs="Arial"/>
          <w:color w:val="333333"/>
          <w:sz w:val="21"/>
          <w:szCs w:val="21"/>
        </w:rPr>
        <w:t xml:space="preserve"> kalendářní den, který měl být pro něho pracovním dnem.</w:t>
      </w:r>
    </w:p>
    <w:p w14:paraId="23B85B03" w14:textId="77777777" w:rsidR="00CA3FBD" w:rsidRDefault="00C11567" w:rsidP="00C11567">
      <w:pPr>
        <w:numPr>
          <w:ilvl w:val="0"/>
          <w:numId w:val="14"/>
        </w:numPr>
        <w:rPr>
          <w:rStyle w:val="PromnnHTML"/>
        </w:rPr>
      </w:pPr>
      <w:r>
        <w:rPr>
          <w:rStyle w:val="PromnnHTML"/>
        </w:rPr>
        <w:t>Nárok na dávku se uplatní stanoveným tiskopisem vydaným ČSSZ</w:t>
      </w:r>
      <w:r w:rsidR="00CA3FBD">
        <w:rPr>
          <w:rStyle w:val="PromnnHTML"/>
        </w:rPr>
        <w:t xml:space="preserve"> – Žádost o dávku otcovské poporodní péče</w:t>
      </w:r>
      <w:r>
        <w:rPr>
          <w:rStyle w:val="PromnnHTML"/>
        </w:rPr>
        <w:t xml:space="preserve">. Žádost na dávku spolu s údaji pro výpočet dávky se předá najednou. </w:t>
      </w:r>
      <w:r w:rsidR="00CA3FBD">
        <w:rPr>
          <w:rStyle w:val="PromnnHTML"/>
        </w:rPr>
        <w:t xml:space="preserve">Tyto údaje předává zaměstnavatel až po skončení otcovské. </w:t>
      </w:r>
    </w:p>
    <w:p w14:paraId="72884E10" w14:textId="77777777" w:rsidR="00CA3FBD" w:rsidRDefault="00C11567" w:rsidP="000B0639">
      <w:pPr>
        <w:ind w:left="1004"/>
        <w:rPr>
          <w:rStyle w:val="PromnnHTML"/>
        </w:rPr>
      </w:pPr>
      <w:r>
        <w:rPr>
          <w:rStyle w:val="PromnnHTML"/>
        </w:rPr>
        <w:t xml:space="preserve">Z hlediska zaměstnavatele se jedná o překážku na straně zaměstnance. </w:t>
      </w:r>
    </w:p>
    <w:p w14:paraId="7227C30E" w14:textId="77777777" w:rsidR="00C11567" w:rsidRDefault="00C11567" w:rsidP="001025C0">
      <w:pPr>
        <w:ind w:left="1004"/>
        <w:rPr>
          <w:rStyle w:val="PromnnHTML"/>
        </w:rPr>
      </w:pPr>
    </w:p>
    <w:p w14:paraId="7A72EB0A" w14:textId="77777777" w:rsidR="00C11567" w:rsidRDefault="00E860EE" w:rsidP="00C11567">
      <w:pPr>
        <w:ind w:firstLine="644"/>
      </w:pPr>
      <w:r>
        <w:t>Otcovská</w:t>
      </w:r>
      <w:r w:rsidR="00C11567" w:rsidRPr="000E4609">
        <w:t>, pásma</w:t>
      </w:r>
    </w:p>
    <w:p w14:paraId="25AFE1AF" w14:textId="77777777" w:rsidR="00C11567" w:rsidRPr="00D618A0" w:rsidRDefault="00C11567" w:rsidP="00C11567">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C11567" w:rsidRPr="00D618A0" w14:paraId="7C7D9DA1" w14:textId="77777777" w:rsidTr="00E860EE">
        <w:trPr>
          <w:jc w:val="center"/>
        </w:trPr>
        <w:tc>
          <w:tcPr>
            <w:tcW w:w="1842" w:type="dxa"/>
          </w:tcPr>
          <w:p w14:paraId="6771C493" w14:textId="77777777" w:rsidR="00C11567" w:rsidRPr="00FD71D0" w:rsidRDefault="00C11567" w:rsidP="00E860EE">
            <w:pPr>
              <w:rPr>
                <w:rStyle w:val="PromnnHTML"/>
                <w:b/>
              </w:rPr>
            </w:pPr>
            <w:r w:rsidRPr="00FD71D0">
              <w:rPr>
                <w:rStyle w:val="PromnnHTML"/>
                <w:b/>
              </w:rPr>
              <w:t>Den od</w:t>
            </w:r>
          </w:p>
        </w:tc>
        <w:tc>
          <w:tcPr>
            <w:tcW w:w="1842" w:type="dxa"/>
          </w:tcPr>
          <w:p w14:paraId="128F189E" w14:textId="77777777" w:rsidR="00C11567" w:rsidRPr="00FD71D0" w:rsidRDefault="00C11567" w:rsidP="00E860EE">
            <w:pPr>
              <w:rPr>
                <w:rStyle w:val="PromnnHTML"/>
                <w:b/>
              </w:rPr>
            </w:pPr>
            <w:r w:rsidRPr="00FD71D0">
              <w:rPr>
                <w:rStyle w:val="PromnnHTML"/>
                <w:b/>
              </w:rPr>
              <w:t>Den do</w:t>
            </w:r>
          </w:p>
        </w:tc>
        <w:tc>
          <w:tcPr>
            <w:tcW w:w="1842" w:type="dxa"/>
          </w:tcPr>
          <w:p w14:paraId="16B01761" w14:textId="77777777" w:rsidR="00C11567" w:rsidRPr="00FD71D0" w:rsidRDefault="00C11567" w:rsidP="00E860EE">
            <w:pPr>
              <w:rPr>
                <w:rStyle w:val="PromnnHTML"/>
                <w:b/>
              </w:rPr>
            </w:pPr>
            <w:r w:rsidRPr="00FD71D0">
              <w:rPr>
                <w:rStyle w:val="PromnnHTML"/>
                <w:b/>
              </w:rPr>
              <w:t>% DVZ</w:t>
            </w:r>
          </w:p>
        </w:tc>
      </w:tr>
      <w:tr w:rsidR="00C11567" w:rsidRPr="00D618A0" w14:paraId="3F338C03" w14:textId="77777777" w:rsidTr="00E860EE">
        <w:trPr>
          <w:jc w:val="center"/>
        </w:trPr>
        <w:tc>
          <w:tcPr>
            <w:tcW w:w="1842" w:type="dxa"/>
          </w:tcPr>
          <w:p w14:paraId="7A152EEF" w14:textId="77777777" w:rsidR="00C11567" w:rsidRPr="00D618A0" w:rsidRDefault="00C11567" w:rsidP="00E860EE">
            <w:pPr>
              <w:rPr>
                <w:rStyle w:val="PromnnHTML"/>
              </w:rPr>
            </w:pPr>
            <w:r>
              <w:rPr>
                <w:rStyle w:val="PromnnHTML"/>
              </w:rPr>
              <w:t>1</w:t>
            </w:r>
          </w:p>
        </w:tc>
        <w:tc>
          <w:tcPr>
            <w:tcW w:w="1842" w:type="dxa"/>
          </w:tcPr>
          <w:p w14:paraId="19B673FF" w14:textId="77777777" w:rsidR="00C11567" w:rsidRPr="00D618A0" w:rsidRDefault="00E860EE" w:rsidP="00E860EE">
            <w:pPr>
              <w:rPr>
                <w:rStyle w:val="PromnnHTML"/>
              </w:rPr>
            </w:pPr>
            <w:r>
              <w:rPr>
                <w:rStyle w:val="PromnnHTML"/>
              </w:rPr>
              <w:t>7</w:t>
            </w:r>
          </w:p>
        </w:tc>
        <w:tc>
          <w:tcPr>
            <w:tcW w:w="1842" w:type="dxa"/>
          </w:tcPr>
          <w:p w14:paraId="078CCA24" w14:textId="77777777" w:rsidR="00C11567" w:rsidRPr="00FD5506" w:rsidRDefault="00E860EE" w:rsidP="00E860EE">
            <w:pPr>
              <w:rPr>
                <w:rStyle w:val="PromnnHTML"/>
                <w:b/>
              </w:rPr>
            </w:pPr>
            <w:r>
              <w:rPr>
                <w:rStyle w:val="PromnnHTML"/>
                <w:b/>
              </w:rPr>
              <w:t>70</w:t>
            </w:r>
            <w:r w:rsidR="00C11567" w:rsidRPr="00FD5506">
              <w:rPr>
                <w:rStyle w:val="PromnnHTML"/>
                <w:b/>
              </w:rPr>
              <w:t xml:space="preserve"> %</w:t>
            </w:r>
          </w:p>
        </w:tc>
      </w:tr>
    </w:tbl>
    <w:p w14:paraId="378F2D20" w14:textId="77777777" w:rsidR="00C11567" w:rsidRDefault="00E860EE" w:rsidP="00DC61D2">
      <w:pPr>
        <w:pStyle w:val="Nadpis2"/>
        <w:rPr>
          <w:rStyle w:val="PromnnHTML"/>
        </w:rPr>
      </w:pPr>
      <w:bookmarkStart w:id="464" w:name="_Toc29376627"/>
      <w:r>
        <w:rPr>
          <w:rStyle w:val="PromnnHTML"/>
        </w:rPr>
        <w:t>Dlouhodobé ošetřovné</w:t>
      </w:r>
      <w:bookmarkEnd w:id="464"/>
    </w:p>
    <w:p w14:paraId="0AC2FCE5" w14:textId="1EE01B4B" w:rsidR="00E860EE" w:rsidRPr="000B0639" w:rsidRDefault="00E860EE" w:rsidP="00E860EE">
      <w:pPr>
        <w:numPr>
          <w:ilvl w:val="0"/>
          <w:numId w:val="14"/>
        </w:numPr>
        <w:rPr>
          <w:rStyle w:val="PromnnHTML"/>
          <w:b/>
        </w:rPr>
      </w:pPr>
      <w:r>
        <w:rPr>
          <w:rStyle w:val="PromnnHTML"/>
        </w:rPr>
        <w:t xml:space="preserve">Platnost dlouhodobého ošetřovného je od </w:t>
      </w:r>
      <w:r w:rsidRPr="000B0639">
        <w:rPr>
          <w:rStyle w:val="PromnnHTML"/>
          <w:b/>
        </w:rPr>
        <w:t xml:space="preserve">1. 6. </w:t>
      </w:r>
      <w:r w:rsidR="00BC491B">
        <w:rPr>
          <w:rStyle w:val="PromnnHTML"/>
          <w:b/>
        </w:rPr>
        <w:t>2019</w:t>
      </w:r>
    </w:p>
    <w:p w14:paraId="756C8F9D" w14:textId="77777777" w:rsidR="00E860EE" w:rsidRDefault="00E860EE" w:rsidP="00E860EE">
      <w:pPr>
        <w:numPr>
          <w:ilvl w:val="0"/>
          <w:numId w:val="14"/>
        </w:numPr>
        <w:rPr>
          <w:rStyle w:val="PromnnHTML"/>
        </w:rPr>
      </w:pPr>
      <w:r>
        <w:rPr>
          <w:rStyle w:val="PromnnHTML"/>
        </w:rPr>
        <w:t>Dlouhodobé ošetřovné vyplácí ČSSZ.</w:t>
      </w:r>
    </w:p>
    <w:p w14:paraId="60CE839A" w14:textId="50695DAF" w:rsidR="00E860EE" w:rsidRDefault="00E860EE" w:rsidP="00E860EE">
      <w:pPr>
        <w:numPr>
          <w:ilvl w:val="0"/>
          <w:numId w:val="14"/>
        </w:numPr>
        <w:rPr>
          <w:rStyle w:val="PromnnHTML"/>
        </w:rPr>
      </w:pPr>
      <w:r>
        <w:rPr>
          <w:rStyle w:val="PromnnHTML"/>
        </w:rPr>
        <w:t xml:space="preserve">Nárok </w:t>
      </w:r>
      <w:r w:rsidR="004127DC">
        <w:rPr>
          <w:rStyle w:val="PromnnHTML"/>
        </w:rPr>
        <w:t xml:space="preserve">má </w:t>
      </w:r>
      <w:r>
        <w:rPr>
          <w:rStyle w:val="PromnnHTML"/>
        </w:rPr>
        <w:t>pojištěnec, který poskytuje v domácím prostředí dlouhodobou ošetřovatelskou péči a nevykonává zaměstnání ani osobně nevykonává samostatnou výdělečnou činnost.</w:t>
      </w:r>
      <w:r w:rsidR="00F33167">
        <w:rPr>
          <w:rStyle w:val="PromnnHTML"/>
        </w:rPr>
        <w:t xml:space="preserve"> Nárok nemůže vzniknout z nemocensky nepojištěné činnosti.</w:t>
      </w:r>
    </w:p>
    <w:p w14:paraId="6D9B97AA" w14:textId="77777777" w:rsidR="00F33167" w:rsidRDefault="00E860EE" w:rsidP="00E860EE">
      <w:pPr>
        <w:numPr>
          <w:ilvl w:val="0"/>
          <w:numId w:val="14"/>
        </w:numPr>
        <w:rPr>
          <w:rStyle w:val="PromnnHTML"/>
        </w:rPr>
      </w:pPr>
      <w:r>
        <w:rPr>
          <w:rStyle w:val="PromnnHTML"/>
        </w:rPr>
        <w:t xml:space="preserve">Podpůrčí doba činí </w:t>
      </w:r>
      <w:r w:rsidR="00F33167">
        <w:rPr>
          <w:rStyle w:val="PromnnHTML"/>
        </w:rPr>
        <w:t xml:space="preserve">až </w:t>
      </w:r>
      <w:r w:rsidR="00F33167" w:rsidRPr="000B0639">
        <w:rPr>
          <w:rStyle w:val="PromnnHTML"/>
          <w:b/>
        </w:rPr>
        <w:t>90</w:t>
      </w:r>
      <w:r w:rsidRPr="000B0639">
        <w:rPr>
          <w:rStyle w:val="PromnnHTML"/>
          <w:b/>
        </w:rPr>
        <w:t xml:space="preserve"> kalendářních dnů</w:t>
      </w:r>
      <w:r w:rsidR="00F33167">
        <w:rPr>
          <w:rStyle w:val="PromnnHTML"/>
        </w:rPr>
        <w:t>.</w:t>
      </w:r>
    </w:p>
    <w:p w14:paraId="0516441B" w14:textId="77777777" w:rsidR="00F33167" w:rsidRDefault="00F33167" w:rsidP="00E860EE">
      <w:pPr>
        <w:numPr>
          <w:ilvl w:val="0"/>
          <w:numId w:val="14"/>
        </w:numPr>
        <w:rPr>
          <w:rStyle w:val="PromnnHTML"/>
        </w:rPr>
      </w:pPr>
      <w:r>
        <w:rPr>
          <w:rStyle w:val="PromnnHTML"/>
        </w:rPr>
        <w:t>Dávka</w:t>
      </w:r>
      <w:r w:rsidR="00E860EE">
        <w:rPr>
          <w:rStyle w:val="PromnnHTML"/>
        </w:rPr>
        <w:t xml:space="preserve"> se vyplácí ve výši </w:t>
      </w:r>
      <w:proofErr w:type="gramStart"/>
      <w:r>
        <w:rPr>
          <w:rStyle w:val="PromnnHTML"/>
        </w:rPr>
        <w:t>60</w:t>
      </w:r>
      <w:r w:rsidR="00E860EE">
        <w:rPr>
          <w:rStyle w:val="PromnnHTML"/>
        </w:rPr>
        <w:t>%</w:t>
      </w:r>
      <w:proofErr w:type="gramEnd"/>
      <w:r w:rsidR="00E860EE">
        <w:rPr>
          <w:rStyle w:val="PromnnHTML"/>
        </w:rPr>
        <w:t xml:space="preserve"> denního vyměřovacího základu</w:t>
      </w:r>
      <w:r>
        <w:rPr>
          <w:rStyle w:val="PromnnHTML"/>
        </w:rPr>
        <w:t>. Neposkytuje se za dny</w:t>
      </w:r>
      <w:r w:rsidR="00CA3FBD">
        <w:rPr>
          <w:rStyle w:val="PromnnHTML"/>
        </w:rPr>
        <w:t>,</w:t>
      </w:r>
      <w:r>
        <w:rPr>
          <w:rStyle w:val="PromnnHTML"/>
        </w:rPr>
        <w:t xml:space="preserve"> kdy je ošetřovaná osoba hospitalizována.</w:t>
      </w:r>
    </w:p>
    <w:p w14:paraId="423F704A" w14:textId="77777777" w:rsidR="00F33167" w:rsidRPr="00482343" w:rsidRDefault="00F33167" w:rsidP="00482343">
      <w:pPr>
        <w:rPr>
          <w:b/>
        </w:rPr>
      </w:pPr>
      <w:bookmarkStart w:id="465" w:name="_Toc503260828"/>
      <w:bookmarkEnd w:id="465"/>
      <w:r w:rsidRPr="00482343">
        <w:rPr>
          <w:b/>
        </w:rPr>
        <w:lastRenderedPageBreak/>
        <w:t>Kdo a koho bude možné dlouhod</w:t>
      </w:r>
      <w:r w:rsidR="00393849" w:rsidRPr="00482343">
        <w:rPr>
          <w:b/>
        </w:rPr>
        <w:t>o</w:t>
      </w:r>
      <w:r w:rsidRPr="00482343">
        <w:rPr>
          <w:b/>
        </w:rPr>
        <w:t>bě ošetřovat</w:t>
      </w:r>
    </w:p>
    <w:p w14:paraId="16C38E5E" w14:textId="77777777" w:rsidR="00F33167" w:rsidRPr="001025C0" w:rsidRDefault="00F33167" w:rsidP="001025C0">
      <w:pPr>
        <w:pStyle w:val="Odstavecseseznamem"/>
        <w:ind w:left="720"/>
        <w:rPr>
          <w:b/>
        </w:rPr>
      </w:pPr>
      <w:r w:rsidRPr="001025C0">
        <w:rPr>
          <w:b/>
        </w:rPr>
        <w:t>Dlouhodobě bude možné ošetřovat fyzickou osobu</w:t>
      </w:r>
    </w:p>
    <w:p w14:paraId="67396A90" w14:textId="77777777" w:rsidR="00F33167" w:rsidRDefault="00F33167" w:rsidP="001025C0">
      <w:pPr>
        <w:pStyle w:val="Odstavecseseznamem"/>
        <w:numPr>
          <w:ilvl w:val="0"/>
          <w:numId w:val="33"/>
        </w:numPr>
      </w:pPr>
      <w:r>
        <w:t xml:space="preserve">U které došlo k závažnému poškození zdraví vyžadující alespoň </w:t>
      </w:r>
      <w:r w:rsidRPr="00F67547">
        <w:rPr>
          <w:b/>
        </w:rPr>
        <w:t>7denní hospitalizaci</w:t>
      </w:r>
      <w:r>
        <w:t>.</w:t>
      </w:r>
    </w:p>
    <w:p w14:paraId="20B9FBEB" w14:textId="77777777" w:rsidR="00F33167" w:rsidRDefault="00F33167" w:rsidP="001025C0">
      <w:pPr>
        <w:pStyle w:val="Odstavecseseznamem"/>
        <w:numPr>
          <w:ilvl w:val="0"/>
          <w:numId w:val="33"/>
        </w:numPr>
      </w:pPr>
      <w:r>
        <w:t>U které je předpoklad, že její zdravotní stav</w:t>
      </w:r>
      <w:r w:rsidR="00CA3FBD">
        <w:t xml:space="preserve"> </w:t>
      </w:r>
      <w:r>
        <w:t xml:space="preserve">bude vyžadovat celodenní poskytování dlouhodobé ošetřovatelské péče </w:t>
      </w:r>
      <w:r w:rsidRPr="00F67547">
        <w:rPr>
          <w:b/>
        </w:rPr>
        <w:t>po dobu alespoň 30 kalendářních dnů</w:t>
      </w:r>
      <w:r>
        <w:t>.</w:t>
      </w:r>
    </w:p>
    <w:p w14:paraId="1A02258A" w14:textId="77777777" w:rsidR="00F33167" w:rsidRDefault="00F33167" w:rsidP="001025C0">
      <w:pPr>
        <w:ind w:left="720"/>
      </w:pPr>
    </w:p>
    <w:p w14:paraId="5F66D754" w14:textId="77777777" w:rsidR="00F33167" w:rsidRPr="001025C0" w:rsidRDefault="00F33167" w:rsidP="001025C0">
      <w:pPr>
        <w:ind w:left="720"/>
        <w:rPr>
          <w:b/>
        </w:rPr>
      </w:pPr>
      <w:r w:rsidRPr="001025C0">
        <w:rPr>
          <w:b/>
        </w:rPr>
        <w:t>Ošetřující osobou bude pojištěnec</w:t>
      </w:r>
      <w:r w:rsidR="00CA3FBD">
        <w:rPr>
          <w:b/>
        </w:rPr>
        <w:t>, který je:</w:t>
      </w:r>
    </w:p>
    <w:p w14:paraId="075F9433" w14:textId="77777777" w:rsidR="00F33167" w:rsidRDefault="00F33167" w:rsidP="001025C0">
      <w:pPr>
        <w:pStyle w:val="Odstavecseseznamem"/>
        <w:numPr>
          <w:ilvl w:val="0"/>
          <w:numId w:val="34"/>
        </w:numPr>
      </w:pPr>
      <w:r>
        <w:t>Manželem (manželkou) ošetřované osoby nebo registrovaným partnerem (partnerkou) ošetřované osoby.</w:t>
      </w:r>
    </w:p>
    <w:p w14:paraId="78C52478" w14:textId="77777777" w:rsidR="00F33167" w:rsidRDefault="00F33167" w:rsidP="001025C0">
      <w:pPr>
        <w:pStyle w:val="Odstavecseseznamem"/>
        <w:numPr>
          <w:ilvl w:val="0"/>
          <w:numId w:val="34"/>
        </w:numPr>
      </w:pPr>
      <w:r>
        <w:t>Příbuzným v</w:t>
      </w:r>
      <w:r w:rsidR="00CA3FBD">
        <w:t> </w:t>
      </w:r>
      <w:r>
        <w:t>přímé</w:t>
      </w:r>
      <w:r w:rsidR="00CA3FBD">
        <w:t xml:space="preserve"> </w:t>
      </w:r>
      <w:r>
        <w:t>linii s ošetřovanou osobou nebo je jejím sourozencem, tchyně, tchán, snacha, zeť, neteř, synovec, teta nebo strýc.</w:t>
      </w:r>
    </w:p>
    <w:p w14:paraId="3E14F56C" w14:textId="77777777" w:rsidR="00F33167" w:rsidRDefault="00F33167" w:rsidP="001025C0">
      <w:pPr>
        <w:pStyle w:val="Odstavecseseznamem"/>
        <w:numPr>
          <w:ilvl w:val="0"/>
          <w:numId w:val="34"/>
        </w:numPr>
      </w:pPr>
      <w:r>
        <w:t>Manželem (manželkou), registrovaným partnerem (partnerkou) nebo druhem (družkou) fyzické osoby uvedené v písmenu b)</w:t>
      </w:r>
    </w:p>
    <w:p w14:paraId="45180461" w14:textId="77777777" w:rsidR="00F33167" w:rsidRDefault="00F33167" w:rsidP="001025C0">
      <w:pPr>
        <w:pStyle w:val="Odstavecseseznamem"/>
        <w:numPr>
          <w:ilvl w:val="0"/>
          <w:numId w:val="34"/>
        </w:numPr>
      </w:pPr>
      <w:r>
        <w:t>Druhem (družkou) ošetřované osoby nebo další fyzickou osobou žijící s ošetřovanou osobou v domácnosti.</w:t>
      </w:r>
    </w:p>
    <w:p w14:paraId="456CD667" w14:textId="77777777" w:rsidR="00DD3F00" w:rsidRDefault="00DD3F00" w:rsidP="001025C0"/>
    <w:p w14:paraId="7B6A0D19" w14:textId="77777777" w:rsidR="00DD3F00" w:rsidRDefault="00DD3F00" w:rsidP="000B0639">
      <w:pPr>
        <w:rPr>
          <w:b/>
        </w:rPr>
      </w:pPr>
      <w:r w:rsidRPr="001025C0">
        <w:rPr>
          <w:b/>
        </w:rPr>
        <w:t>Podmínky dlouhodobého ošetřovného</w:t>
      </w:r>
    </w:p>
    <w:p w14:paraId="2E857690" w14:textId="77777777" w:rsidR="00DD3F00" w:rsidRPr="001025C0" w:rsidRDefault="00DD3F00" w:rsidP="001025C0">
      <w:pPr>
        <w:numPr>
          <w:ilvl w:val="0"/>
          <w:numId w:val="14"/>
        </w:numPr>
        <w:rPr>
          <w:rStyle w:val="PromnnHTML"/>
        </w:rPr>
      </w:pPr>
      <w:r w:rsidRPr="001025C0">
        <w:rPr>
          <w:rStyle w:val="PromnnHTML"/>
        </w:rPr>
        <w:t>Ve vztahu ošetřování druha a družky se musí jednat o přihlášení k trvalému pobytu na stejné adrese alespoň po dobu tří měsíců (tuto skutečnost je třeba k žádosti doložit</w:t>
      </w:r>
      <w:r w:rsidRPr="00F67547">
        <w:rPr>
          <w:rStyle w:val="PromnnHTML"/>
          <w:b/>
        </w:rPr>
        <w:t>).   Ošetřovaná osoba musí udělit pojištěnci písemný souhlas s poskytováním dlouhodobé ošetřovatelské péče.</w:t>
      </w:r>
      <w:r w:rsidRPr="001025C0">
        <w:rPr>
          <w:rStyle w:val="PromnnHTML"/>
        </w:rPr>
        <w:t xml:space="preserve"> Může si tak vybrat, kdo jí má tuto péči poskytovat. U nezletilých, kteří nenabyli plné svéprávnosti, </w:t>
      </w:r>
      <w:r w:rsidR="00CA3FBD">
        <w:rPr>
          <w:rStyle w:val="PromnnHTML"/>
        </w:rPr>
        <w:t xml:space="preserve">se písemný souhlas </w:t>
      </w:r>
      <w:r w:rsidRPr="001025C0">
        <w:rPr>
          <w:rStyle w:val="PromnnHTML"/>
        </w:rPr>
        <w:t>ošetřovatelské péče vyžadovat nebude. Souhlas je možné dodatečně odvolat (opět</w:t>
      </w:r>
      <w:r w:rsidR="00C938E8" w:rsidRPr="001025C0">
        <w:rPr>
          <w:rStyle w:val="PromnnHTML"/>
        </w:rPr>
        <w:t xml:space="preserve"> písemně).</w:t>
      </w:r>
    </w:p>
    <w:p w14:paraId="51223D2A" w14:textId="77777777" w:rsidR="00DD3F00" w:rsidRPr="001025C0" w:rsidRDefault="00DD3F00" w:rsidP="001025C0">
      <w:pPr>
        <w:numPr>
          <w:ilvl w:val="0"/>
          <w:numId w:val="14"/>
        </w:numPr>
        <w:rPr>
          <w:rStyle w:val="PromnnHTML"/>
        </w:rPr>
      </w:pPr>
      <w:r w:rsidRPr="001025C0">
        <w:rPr>
          <w:rStyle w:val="PromnnHTML"/>
        </w:rPr>
        <w:t>Pro nárok na dávku musí být zaměstnanec nemocensky pojištěn alespoň po dobu 90k</w:t>
      </w:r>
      <w:r w:rsidR="00C938E8" w:rsidRPr="001025C0">
        <w:rPr>
          <w:rStyle w:val="PromnnHTML"/>
        </w:rPr>
        <w:t>alendářních</w:t>
      </w:r>
      <w:r w:rsidRPr="001025C0">
        <w:rPr>
          <w:rStyle w:val="PromnnHTML"/>
        </w:rPr>
        <w:t xml:space="preserve"> dnů v </w:t>
      </w:r>
      <w:r w:rsidR="00C938E8" w:rsidRPr="001025C0">
        <w:rPr>
          <w:rStyle w:val="PromnnHTML"/>
        </w:rPr>
        <w:t>p</w:t>
      </w:r>
      <w:r w:rsidRPr="001025C0">
        <w:rPr>
          <w:rStyle w:val="PromnnHTML"/>
        </w:rPr>
        <w:t>osledních 4 měsících bezprostředně předcházejících dni vzniku potřeby dlouhodobé ošetřovatelské péče nebo dni prvního převzetí této péče. U osoby samostatně výdělečně činné je povinná účast na nemocenském pojištění alespoň 3 měsíce bezprostředně předcházející dni vzniku potřeby. Osoba samostatně výdělečně činná nebude muset platit zálohy na pojistné za kalendářní měsíce, v nichž měla nárok na dlouhodobé ošetřovné po celý měsíc.</w:t>
      </w:r>
    </w:p>
    <w:p w14:paraId="29915FB5" w14:textId="77777777" w:rsidR="00DD3F00" w:rsidRPr="001025C0" w:rsidRDefault="00DD3F00" w:rsidP="001025C0">
      <w:pPr>
        <w:numPr>
          <w:ilvl w:val="0"/>
          <w:numId w:val="14"/>
        </w:numPr>
        <w:rPr>
          <w:rStyle w:val="PromnnHTML"/>
        </w:rPr>
      </w:pPr>
      <w:r w:rsidRPr="001025C0">
        <w:rPr>
          <w:rStyle w:val="PromnnHTML"/>
        </w:rPr>
        <w:t>Pokud je uplatňován nárok na dlouhodobé ošetřovné z více pojištění, musí být podmínka účasti na pojištění splněna v každém z těchto pojištění.</w:t>
      </w:r>
    </w:p>
    <w:p w14:paraId="4911685D" w14:textId="77777777" w:rsidR="00DD3F00" w:rsidRPr="00F67547" w:rsidRDefault="00DD3F00" w:rsidP="001025C0">
      <w:pPr>
        <w:numPr>
          <w:ilvl w:val="0"/>
          <w:numId w:val="14"/>
        </w:numPr>
        <w:rPr>
          <w:rStyle w:val="PromnnHTML"/>
          <w:b/>
        </w:rPr>
      </w:pPr>
      <w:r w:rsidRPr="00F67547">
        <w:rPr>
          <w:rStyle w:val="PromnnHTML"/>
          <w:b/>
        </w:rPr>
        <w:t xml:space="preserve">Ošetřovanému nebude umožněno vykonávat v době ošetřování žádnou výdělečnou činnost. </w:t>
      </w:r>
      <w:r w:rsidRPr="001025C0">
        <w:rPr>
          <w:rStyle w:val="PromnnHTML"/>
        </w:rPr>
        <w:t xml:space="preserve">Ani zaměstnání, z něhož není zaměstnanec účasten nemocenského pojištění, například na základě dohody o provedení práce s </w:t>
      </w:r>
      <w:r w:rsidR="00C938E8" w:rsidRPr="001025C0">
        <w:rPr>
          <w:rStyle w:val="PromnnHTML"/>
        </w:rPr>
        <w:t xml:space="preserve">příjmem do 10 000 Kč měsíčně. </w:t>
      </w:r>
      <w:r w:rsidRPr="00F67547">
        <w:rPr>
          <w:rStyle w:val="PromnnHTML"/>
          <w:b/>
        </w:rPr>
        <w:lastRenderedPageBreak/>
        <w:t>Pojištěnci, který poskytoval péči s nárokem na dlouhodobé ošetřovné, může vzniknout nárok na další dávku nejdříve po uplynutí 12 měsíců ode dne, za který měl naposledy nárok na výplatu dlouhodobého ošetřovného.</w:t>
      </w:r>
    </w:p>
    <w:p w14:paraId="3BDD87CF" w14:textId="2AC0109D" w:rsidR="00DD3F00" w:rsidRPr="001025C0" w:rsidRDefault="00DD3F00" w:rsidP="001025C0">
      <w:pPr>
        <w:numPr>
          <w:ilvl w:val="0"/>
          <w:numId w:val="14"/>
        </w:numPr>
        <w:rPr>
          <w:rStyle w:val="PromnnHTML"/>
        </w:rPr>
      </w:pPr>
      <w:r w:rsidRPr="001025C0">
        <w:rPr>
          <w:rStyle w:val="PromnnHTML"/>
        </w:rPr>
        <w:t>Osoby se mohou v poskytování dlouhodobé ošetřovatelské péče (tj. maximálně v průběhu 90 dnů) vystřídat. V takovém případě náleží dávka dlouhodobé ošetřovné jen jednou a jen jednomu z nich nebo postupně více oprávněným. Vystřídat se budou moci i opakovaně, avšak podle pravidla, kdy v</w:t>
      </w:r>
      <w:r w:rsidR="0061142D">
        <w:rPr>
          <w:rStyle w:val="PromnnHTML"/>
        </w:rPr>
        <w:t xml:space="preserve"> </w:t>
      </w:r>
      <w:r w:rsidRPr="001025C0">
        <w:rPr>
          <w:rStyle w:val="PromnnHTML"/>
        </w:rPr>
        <w:t>jednom kalendářním dnu může poskytovat dlouhodobou ošetřovatelskou péči s nárokem na dlouhodobé ošetřovné jen jeden oprávněný. Pokud se budou ošetřující osoby střídat, bude dávka z důvodu administrativní jednoduchosti vypočtena z téhož denního vyměřovacího základu, z něhož byla konkrétnímu pojištěnci vypočtena při prvním uplatnění nároku.</w:t>
      </w:r>
    </w:p>
    <w:p w14:paraId="3CAFE9BD" w14:textId="77777777" w:rsidR="00DD3F00" w:rsidRPr="001025C0" w:rsidRDefault="00DD3F00" w:rsidP="001025C0">
      <w:pPr>
        <w:numPr>
          <w:ilvl w:val="0"/>
          <w:numId w:val="14"/>
        </w:numPr>
        <w:rPr>
          <w:rStyle w:val="PromnnHTML"/>
        </w:rPr>
      </w:pPr>
      <w:r w:rsidRPr="001025C0">
        <w:rPr>
          <w:rStyle w:val="PromnnHTML"/>
        </w:rPr>
        <w:t>Pokud by u ošetřované osoby v průběhu poskytování dosavadní dlouhodobé péče došlo k hospitalizaci, při propuštění z této hospitalizace se již o další dlouhodobé ošetřovatelské péči nerozhoduje. Stále trvá „původní” potřeba dlouhodobé péče.</w:t>
      </w:r>
      <w:r w:rsidR="00E1608C">
        <w:rPr>
          <w:rStyle w:val="PromnnHTML"/>
        </w:rPr>
        <w:t xml:space="preserve"> </w:t>
      </w:r>
      <w:r w:rsidRPr="001025C0">
        <w:rPr>
          <w:rStyle w:val="PromnnHTML"/>
        </w:rPr>
        <w:t>Avšak po dobu hospitalizace nebude náležet dlouhodobé ošetřovné, výplata dávky se přerušuje, péče není poskytována v domácím prostředí.</w:t>
      </w:r>
    </w:p>
    <w:p w14:paraId="43A6D3D2" w14:textId="77777777" w:rsidR="00C938E8" w:rsidRPr="001025C0" w:rsidRDefault="00DD3F00" w:rsidP="001025C0">
      <w:pPr>
        <w:numPr>
          <w:ilvl w:val="0"/>
          <w:numId w:val="14"/>
        </w:numPr>
        <w:rPr>
          <w:rStyle w:val="PromnnHTML"/>
        </w:rPr>
      </w:pPr>
      <w:proofErr w:type="gramStart"/>
      <w:r w:rsidRPr="001025C0">
        <w:rPr>
          <w:rStyle w:val="PromnnHTML"/>
        </w:rPr>
        <w:t>Tiskopisy - Rozhodnutí</w:t>
      </w:r>
      <w:proofErr w:type="gramEnd"/>
      <w:r w:rsidRPr="001025C0">
        <w:rPr>
          <w:rStyle w:val="PromnnHTML"/>
        </w:rPr>
        <w:t xml:space="preserve"> o vzniku potřeby dlouhodobé péče a rozhodnutí o ukončení potřeby dlouhodobé péče. Část tiskopisu, která není určena pro zaměstnavatele, obsahuje statistickou značku diagnózy (tj. zdravotních důvodů potřeby dlouhodobé péče). Část tiskopisu bude sloužit jako „průkaz" ošetřované osoby, kam budou zaznamenány termíny stanovených lékařských kontrol. Předepsaným tiskopisem je i potvrzení o trvání potřeby dlouhodobé péče pro účely uplatnění nároku na výplatu</w:t>
      </w:r>
      <w:r w:rsidR="00C938E8" w:rsidRPr="001025C0">
        <w:rPr>
          <w:rStyle w:val="PromnnHTML"/>
        </w:rPr>
        <w:t xml:space="preserve"> dlouhodobého ošetřovného. Nárok na výplatu dlouhodobého ošetřovného uplatní pojištěnec na předepsaném tiskopise, který si vyzvedne na okresní (Pražské) správě sociálního zabezpečení nebo si jej při střídání se v poskytování dlouhodobé péče vytiskne z webové stránky české správy sociálního zabezpečení. Tento tiskopis předá zaměstnavateli. Zaměstnavatel zašle tento tiskopis příslušné okresní správě sociálního zabezpečení spolu s předepsaným tiskopisem se souhlasem ošetřované osoby s poskytováním dlouhodobé péče. Než pojištěnec předá zaměstnavateli žádost o dlouhodobé ošetřovné, doloží mu potřebu dlouhodobé péče rozhodnutím o jejím vzniku. Zaměstnavatel musí tento tiskopis zaměstnanci vrátit, může si však pořídit jeho kopii nebo si pořídit z něho výpis.</w:t>
      </w:r>
    </w:p>
    <w:p w14:paraId="72190929" w14:textId="77777777" w:rsidR="00DD3F00" w:rsidRPr="001025C0" w:rsidRDefault="00C938E8" w:rsidP="00C938E8">
      <w:pPr>
        <w:numPr>
          <w:ilvl w:val="0"/>
          <w:numId w:val="14"/>
        </w:numPr>
        <w:rPr>
          <w:rStyle w:val="PromnnHTML"/>
        </w:rPr>
      </w:pPr>
      <w:r w:rsidRPr="001025C0">
        <w:rPr>
          <w:rStyle w:val="PromnnHTML"/>
        </w:rPr>
        <w:t xml:space="preserve">Souběh </w:t>
      </w:r>
      <w:proofErr w:type="gramStart"/>
      <w:r w:rsidRPr="001025C0">
        <w:rPr>
          <w:rStyle w:val="PromnnHTML"/>
        </w:rPr>
        <w:t>dávek - pořadí</w:t>
      </w:r>
      <w:proofErr w:type="gramEnd"/>
      <w:r w:rsidRPr="001025C0">
        <w:rPr>
          <w:rStyle w:val="PromnnHTML"/>
        </w:rPr>
        <w:t xml:space="preserve"> nároku na poskytování dávek určuje ustanovení </w:t>
      </w:r>
      <w:r w:rsidR="00E1608C">
        <w:rPr>
          <w:rStyle w:val="PromnnHTML"/>
        </w:rPr>
        <w:t>§</w:t>
      </w:r>
      <w:r w:rsidRPr="001025C0">
        <w:rPr>
          <w:rStyle w:val="PromnnHTML"/>
        </w:rPr>
        <w:t xml:space="preserve"> 48 zákona o nemocenském pojištění. Peněžitá pomoc v mateřství je vyšší než ostatní dávky nemocenského pojištění, proto má přednost u pojištěnce poskytování této dávky před ostatními dávkami. Následuje pořadí nároku na dávky otcovské, dlouhodobé ošetřovné, </w:t>
      </w:r>
      <w:r w:rsidRPr="001025C0">
        <w:rPr>
          <w:rStyle w:val="PromnnHTML"/>
        </w:rPr>
        <w:lastRenderedPageBreak/>
        <w:t>nemocenské a ošetřovné. Při souběhu s náhradou mzdy se tato nevyplácí. Doba dlouhodobé ošetřovatelské péče se bude hodnotit jako náhradní doba důchodového pojištění v rozsahu 80 %.</w:t>
      </w:r>
    </w:p>
    <w:p w14:paraId="45815CFC" w14:textId="77777777" w:rsidR="00E860EE" w:rsidRDefault="00E860EE" w:rsidP="00E860EE">
      <w:pPr>
        <w:ind w:left="1004"/>
        <w:rPr>
          <w:rStyle w:val="PromnnHTML"/>
        </w:rPr>
      </w:pPr>
    </w:p>
    <w:p w14:paraId="0ED90964" w14:textId="77777777" w:rsidR="00E860EE" w:rsidRDefault="00C938E8" w:rsidP="00E860EE">
      <w:pPr>
        <w:ind w:firstLine="644"/>
      </w:pPr>
      <w:r>
        <w:t>Dlouhodobé ošetřovné</w:t>
      </w:r>
      <w:r w:rsidR="00E860EE" w:rsidRPr="000E4609">
        <w:t>, pásma</w:t>
      </w:r>
    </w:p>
    <w:p w14:paraId="3749ECA3" w14:textId="77777777" w:rsidR="00E860EE" w:rsidRPr="00D618A0" w:rsidRDefault="00E860EE" w:rsidP="00E860EE">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E860EE" w:rsidRPr="00D618A0" w14:paraId="037859A9" w14:textId="77777777" w:rsidTr="00E860EE">
        <w:trPr>
          <w:jc w:val="center"/>
        </w:trPr>
        <w:tc>
          <w:tcPr>
            <w:tcW w:w="1842" w:type="dxa"/>
          </w:tcPr>
          <w:p w14:paraId="2A08029B" w14:textId="77777777" w:rsidR="00E860EE" w:rsidRPr="00FD71D0" w:rsidRDefault="00E860EE" w:rsidP="00E860EE">
            <w:pPr>
              <w:rPr>
                <w:rStyle w:val="PromnnHTML"/>
                <w:b/>
              </w:rPr>
            </w:pPr>
            <w:r w:rsidRPr="00FD71D0">
              <w:rPr>
                <w:rStyle w:val="PromnnHTML"/>
                <w:b/>
              </w:rPr>
              <w:t>Den od</w:t>
            </w:r>
          </w:p>
        </w:tc>
        <w:tc>
          <w:tcPr>
            <w:tcW w:w="1842" w:type="dxa"/>
          </w:tcPr>
          <w:p w14:paraId="1058C289" w14:textId="77777777" w:rsidR="00E860EE" w:rsidRPr="00FD71D0" w:rsidRDefault="00E860EE" w:rsidP="00E860EE">
            <w:pPr>
              <w:rPr>
                <w:rStyle w:val="PromnnHTML"/>
                <w:b/>
              </w:rPr>
            </w:pPr>
            <w:r w:rsidRPr="00FD71D0">
              <w:rPr>
                <w:rStyle w:val="PromnnHTML"/>
                <w:b/>
              </w:rPr>
              <w:t>Den do</w:t>
            </w:r>
          </w:p>
        </w:tc>
        <w:tc>
          <w:tcPr>
            <w:tcW w:w="1842" w:type="dxa"/>
          </w:tcPr>
          <w:p w14:paraId="382BCD86" w14:textId="77777777" w:rsidR="00E860EE" w:rsidRPr="00FD71D0" w:rsidRDefault="00E860EE" w:rsidP="00E860EE">
            <w:pPr>
              <w:rPr>
                <w:rStyle w:val="PromnnHTML"/>
                <w:b/>
              </w:rPr>
            </w:pPr>
            <w:r w:rsidRPr="00FD71D0">
              <w:rPr>
                <w:rStyle w:val="PromnnHTML"/>
                <w:b/>
              </w:rPr>
              <w:t>% DVZ</w:t>
            </w:r>
          </w:p>
        </w:tc>
      </w:tr>
      <w:tr w:rsidR="00E860EE" w:rsidRPr="00D618A0" w14:paraId="482BB204" w14:textId="77777777" w:rsidTr="00E860EE">
        <w:trPr>
          <w:jc w:val="center"/>
        </w:trPr>
        <w:tc>
          <w:tcPr>
            <w:tcW w:w="1842" w:type="dxa"/>
          </w:tcPr>
          <w:p w14:paraId="3B1462EA" w14:textId="77777777" w:rsidR="00E860EE" w:rsidRPr="00D618A0" w:rsidRDefault="00E860EE" w:rsidP="00E860EE">
            <w:pPr>
              <w:rPr>
                <w:rStyle w:val="PromnnHTML"/>
              </w:rPr>
            </w:pPr>
            <w:r>
              <w:rPr>
                <w:rStyle w:val="PromnnHTML"/>
              </w:rPr>
              <w:t>1</w:t>
            </w:r>
          </w:p>
        </w:tc>
        <w:tc>
          <w:tcPr>
            <w:tcW w:w="1842" w:type="dxa"/>
          </w:tcPr>
          <w:p w14:paraId="18237F88" w14:textId="77777777" w:rsidR="00E860EE" w:rsidRPr="00D618A0" w:rsidRDefault="00C938E8" w:rsidP="00E860EE">
            <w:pPr>
              <w:rPr>
                <w:rStyle w:val="PromnnHTML"/>
              </w:rPr>
            </w:pPr>
            <w:r>
              <w:rPr>
                <w:rStyle w:val="PromnnHTML"/>
              </w:rPr>
              <w:t>90</w:t>
            </w:r>
          </w:p>
        </w:tc>
        <w:tc>
          <w:tcPr>
            <w:tcW w:w="1842" w:type="dxa"/>
          </w:tcPr>
          <w:p w14:paraId="24E033B0" w14:textId="77777777" w:rsidR="00E860EE" w:rsidRPr="00FD5506" w:rsidRDefault="00C938E8" w:rsidP="00E860EE">
            <w:pPr>
              <w:rPr>
                <w:rStyle w:val="PromnnHTML"/>
                <w:b/>
              </w:rPr>
            </w:pPr>
            <w:r>
              <w:rPr>
                <w:rStyle w:val="PromnnHTML"/>
                <w:b/>
              </w:rPr>
              <w:t>60</w:t>
            </w:r>
            <w:r w:rsidR="00E860EE" w:rsidRPr="00FD5506">
              <w:rPr>
                <w:rStyle w:val="PromnnHTML"/>
                <w:b/>
              </w:rPr>
              <w:t xml:space="preserve"> %</w:t>
            </w:r>
          </w:p>
        </w:tc>
      </w:tr>
    </w:tbl>
    <w:p w14:paraId="4F591D71" w14:textId="77777777" w:rsidR="00E860EE" w:rsidRPr="001025C0" w:rsidRDefault="00E860EE" w:rsidP="001025C0"/>
    <w:p w14:paraId="28CB57A9" w14:textId="77777777" w:rsidR="00E860EE" w:rsidRPr="001025C0" w:rsidRDefault="00E860EE" w:rsidP="001025C0"/>
    <w:p w14:paraId="31370679" w14:textId="021EF5D8" w:rsidR="00DC61D2" w:rsidRPr="00F957C5" w:rsidRDefault="00DC61D2" w:rsidP="00DC61D2">
      <w:pPr>
        <w:pStyle w:val="Nadpis2"/>
      </w:pPr>
      <w:bookmarkStart w:id="466" w:name="_Toc282587156"/>
      <w:bookmarkStart w:id="467" w:name="_Toc29376628"/>
      <w:bookmarkEnd w:id="462"/>
      <w:r>
        <w:t>Účinnost</w:t>
      </w:r>
      <w:bookmarkEnd w:id="466"/>
      <w:bookmarkEnd w:id="467"/>
    </w:p>
    <w:p w14:paraId="270014AB" w14:textId="293129D5" w:rsidR="00DC61D2" w:rsidRPr="00A8094E" w:rsidRDefault="00DC61D2" w:rsidP="00DC61D2">
      <w:pPr>
        <w:rPr>
          <w:rStyle w:val="PromnnHTML"/>
          <w:b/>
        </w:rPr>
      </w:pPr>
      <w:r>
        <w:rPr>
          <w:rStyle w:val="PromnnHTML"/>
        </w:rPr>
        <w:t xml:space="preserve">Pokud sociální událost vznikla před 1. 1. </w:t>
      </w:r>
      <w:r w:rsidR="00BC491B">
        <w:rPr>
          <w:rStyle w:val="PromnnHTML"/>
        </w:rPr>
        <w:t>2020</w:t>
      </w:r>
      <w:r>
        <w:rPr>
          <w:rStyle w:val="PromnnHTML"/>
        </w:rPr>
        <w:t xml:space="preserve"> a trvá i po 31. 12. </w:t>
      </w:r>
      <w:r w:rsidR="00BC491B">
        <w:rPr>
          <w:rStyle w:val="PromnnHTML"/>
        </w:rPr>
        <w:t>2019</w:t>
      </w:r>
      <w:r>
        <w:rPr>
          <w:rStyle w:val="PromnnHTML"/>
        </w:rPr>
        <w:t xml:space="preserve">, </w:t>
      </w:r>
      <w:r w:rsidRPr="00A8094E">
        <w:rPr>
          <w:rStyle w:val="PromnnHTML"/>
          <w:b/>
        </w:rPr>
        <w:t>přepočtou se dávky nemocenského pojištění ve vztahu k novým redukčním hranicím.</w:t>
      </w:r>
    </w:p>
    <w:p w14:paraId="4925AD40" w14:textId="77777777" w:rsidR="00DC61D2" w:rsidRPr="00913E21" w:rsidRDefault="00DC61D2" w:rsidP="00DC61D2">
      <w:pPr>
        <w:pStyle w:val="Nadpis2"/>
        <w:rPr>
          <w:rStyle w:val="PromnnHTML"/>
        </w:rPr>
      </w:pPr>
      <w:bookmarkStart w:id="468" w:name="_Toc29376629"/>
      <w:r w:rsidRPr="00913E21">
        <w:rPr>
          <w:rStyle w:val="PromnnHTML"/>
        </w:rPr>
        <w:t>Z hlediska Helios Orange</w:t>
      </w:r>
      <w:bookmarkEnd w:id="468"/>
    </w:p>
    <w:p w14:paraId="457454E1" w14:textId="77777777" w:rsidR="00DC61D2" w:rsidRPr="00B304D9" w:rsidRDefault="00DC61D2" w:rsidP="00DC61D2">
      <w:pPr>
        <w:pStyle w:val="Zkladntext"/>
        <w:rPr>
          <w:rStyle w:val="PromnnHTML"/>
        </w:rPr>
      </w:pPr>
      <w:r w:rsidRPr="00B304D9">
        <w:rPr>
          <w:rStyle w:val="PromnnHTML"/>
        </w:rPr>
        <w:t>V nabídce Konstanty a číselníky, na</w:t>
      </w:r>
      <w:r>
        <w:rPr>
          <w:rStyle w:val="PromnnHTML"/>
        </w:rPr>
        <w:t xml:space="preserve"> záložce DNP a pojištění, sekce N</w:t>
      </w:r>
      <w:r w:rsidRPr="00B304D9">
        <w:rPr>
          <w:rStyle w:val="PromnnHTML"/>
        </w:rPr>
        <w:t>áhrady</w:t>
      </w:r>
      <w:r>
        <w:rPr>
          <w:rStyle w:val="PromnnHTML"/>
        </w:rPr>
        <w:t xml:space="preserve"> za pracovní neschopnost.</w:t>
      </w:r>
    </w:p>
    <w:p w14:paraId="1AE91368" w14:textId="675955CE" w:rsidR="00DC61D2" w:rsidRDefault="00DC61D2" w:rsidP="00DC61D2">
      <w:pPr>
        <w:pStyle w:val="Zkladntext"/>
        <w:rPr>
          <w:rStyle w:val="PromnnHTML"/>
        </w:rPr>
      </w:pPr>
      <w:r w:rsidRPr="00927546">
        <w:rPr>
          <w:rStyle w:val="PromnnHTML"/>
        </w:rPr>
        <w:t>Záložka Náhrady za nemoc</w:t>
      </w:r>
      <w:r>
        <w:rPr>
          <w:rStyle w:val="PromnnHTML"/>
        </w:rPr>
        <w:t xml:space="preserve"> obsahuje od období leden </w:t>
      </w:r>
      <w:r w:rsidR="00BC491B">
        <w:rPr>
          <w:rStyle w:val="PromnnHTML"/>
        </w:rPr>
        <w:t>2020</w:t>
      </w:r>
      <w:r>
        <w:rPr>
          <w:rStyle w:val="PromnnHTML"/>
        </w:rPr>
        <w:t xml:space="preserve"> nové redukční hranice a procenta platná pro legislativu </w:t>
      </w:r>
      <w:r w:rsidR="00BC491B">
        <w:rPr>
          <w:rStyle w:val="PromnnHTML"/>
        </w:rPr>
        <w:t>2020</w:t>
      </w:r>
      <w:r w:rsidRPr="00927546">
        <w:rPr>
          <w:rStyle w:val="PromnnHTML"/>
        </w:rPr>
        <w:t>.</w:t>
      </w:r>
      <w:r>
        <w:rPr>
          <w:rStyle w:val="PromnnHTML"/>
        </w:rPr>
        <w:t xml:space="preserve"> Redukční hranice a procenta pro výpočet nemocenských dávek jsou v konstantách pouze informativně. Z těchto hodnot se v programu nic nepočítá.</w:t>
      </w:r>
    </w:p>
    <w:p w14:paraId="7A9A442F" w14:textId="586D1F24" w:rsidR="00DC61D2" w:rsidRDefault="00064BB7" w:rsidP="00DC61D2">
      <w:pPr>
        <w:rPr>
          <w:rStyle w:val="PromnnHTML"/>
        </w:rPr>
      </w:pPr>
      <w:r w:rsidRPr="00064BB7">
        <w:rPr>
          <w:noProof/>
        </w:rPr>
        <w:drawing>
          <wp:inline distT="0" distB="0" distL="0" distR="0" wp14:anchorId="7FF5D0B5" wp14:editId="33725735">
            <wp:extent cx="6479540" cy="3250565"/>
            <wp:effectExtent l="0" t="0" r="0" b="698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9088" cy="3255355"/>
                    </a:xfrm>
                    <a:prstGeom prst="rect">
                      <a:avLst/>
                    </a:prstGeom>
                  </pic:spPr>
                </pic:pic>
              </a:graphicData>
            </a:graphic>
          </wp:inline>
        </w:drawing>
      </w:r>
      <w:r w:rsidR="00DC61D2">
        <w:rPr>
          <w:noProof/>
        </w:rPr>
        <w:t xml:space="preserve"> </w:t>
      </w:r>
    </w:p>
    <w:p w14:paraId="1EE0572C" w14:textId="59E37487" w:rsidR="00350C3D" w:rsidRDefault="00350C3D">
      <w:pPr>
        <w:widowControl/>
        <w:adjustRightInd/>
        <w:spacing w:after="160" w:line="259" w:lineRule="auto"/>
        <w:jc w:val="left"/>
        <w:textAlignment w:val="auto"/>
        <w:rPr>
          <w:b/>
        </w:rPr>
      </w:pPr>
    </w:p>
    <w:p w14:paraId="1F7D015D" w14:textId="77777777" w:rsidR="00DC61D2" w:rsidRDefault="00DC61D2" w:rsidP="00DC61D2">
      <w:pPr>
        <w:pStyle w:val="Nadpis1"/>
      </w:pPr>
      <w:bookmarkStart w:id="469" w:name="_Toc29196883"/>
      <w:bookmarkStart w:id="470" w:name="_Toc29376630"/>
      <w:bookmarkEnd w:id="469"/>
      <w:r>
        <w:lastRenderedPageBreak/>
        <w:t>Náhrada při pracovní neschopnosti</w:t>
      </w:r>
      <w:bookmarkEnd w:id="470"/>
    </w:p>
    <w:p w14:paraId="19AA001D" w14:textId="1CBE0D3A" w:rsidR="00DC61D2" w:rsidRDefault="00DC61D2" w:rsidP="00DC61D2">
      <w:pPr>
        <w:pStyle w:val="Nadpis2"/>
      </w:pPr>
      <w:bookmarkStart w:id="471" w:name="_Toc29376631"/>
      <w:r>
        <w:t>Redukovaný průměrný výdělek</w:t>
      </w:r>
      <w:bookmarkEnd w:id="471"/>
    </w:p>
    <w:p w14:paraId="29D31C46" w14:textId="77777777" w:rsidR="00DC61D2" w:rsidRDefault="00DC61D2" w:rsidP="00DC61D2">
      <w:pPr>
        <w:rPr>
          <w:b/>
        </w:rPr>
      </w:pPr>
      <w:r w:rsidRPr="009C5645">
        <w:t xml:space="preserve">Vychází </w:t>
      </w:r>
      <w:r>
        <w:t xml:space="preserve">se ze zákona </w:t>
      </w:r>
      <w:r w:rsidRPr="00F10661">
        <w:rPr>
          <w:b/>
        </w:rPr>
        <w:t>262/2006 Sb. – Zákoníku práce (§ 192</w:t>
      </w:r>
      <w:r>
        <w:rPr>
          <w:b/>
        </w:rPr>
        <w:t>, 193, 194</w:t>
      </w:r>
      <w:r w:rsidRPr="00F10661">
        <w:rPr>
          <w:b/>
        </w:rPr>
        <w:t>)</w:t>
      </w:r>
    </w:p>
    <w:p w14:paraId="22F064B3" w14:textId="77777777" w:rsidR="00DC61D2" w:rsidRDefault="00DC61D2" w:rsidP="00DC61D2"/>
    <w:p w14:paraId="7B53F480" w14:textId="36F8D049" w:rsidR="00DC61D2" w:rsidRDefault="00DC61D2" w:rsidP="00DC61D2">
      <w:r w:rsidRPr="00664DCB">
        <w:t xml:space="preserve">Výpočet náhrady za dobu pracovní neschopnosti zůstal principiálně stejný jako v roce </w:t>
      </w:r>
      <w:r w:rsidR="00BC491B">
        <w:t>2019</w:t>
      </w:r>
      <w:r w:rsidRPr="00664DCB">
        <w:t>.</w:t>
      </w:r>
    </w:p>
    <w:p w14:paraId="025B623B" w14:textId="11D12305" w:rsidR="00E361D3" w:rsidRDefault="00E361D3" w:rsidP="00DC61D2">
      <w:r>
        <w:t>Změna, která nastala se týká zrušení karenční doby.</w:t>
      </w:r>
    </w:p>
    <w:p w14:paraId="1F393682" w14:textId="7E96CCAA" w:rsidR="00E361D3" w:rsidRDefault="00E361D3" w:rsidP="00DC61D2">
      <w:pPr>
        <w:rPr>
          <w:b/>
        </w:rPr>
      </w:pPr>
      <w:r>
        <w:t xml:space="preserve">Karenční doba byla zrušena od </w:t>
      </w:r>
      <w:r w:rsidRPr="00E361D3">
        <w:rPr>
          <w:b/>
        </w:rPr>
        <w:t>1.7.2019.</w:t>
      </w:r>
    </w:p>
    <w:p w14:paraId="7A369462" w14:textId="6CA93C77" w:rsidR="00E361D3" w:rsidRPr="00E361D3" w:rsidRDefault="00E361D3" w:rsidP="00DC61D2">
      <w:pPr>
        <w:rPr>
          <w:b/>
        </w:rPr>
      </w:pPr>
      <w:r w:rsidRPr="00E361D3">
        <w:t>Znamená to tedy, že</w:t>
      </w:r>
      <w:r>
        <w:rPr>
          <w:b/>
        </w:rPr>
        <w:t xml:space="preserve"> náhrada mzdy náleží od prvního dne nemoci.</w:t>
      </w:r>
    </w:p>
    <w:p w14:paraId="5ED7CBA8" w14:textId="77777777" w:rsidR="00DC61D2" w:rsidRPr="00664DCB" w:rsidRDefault="00DC61D2" w:rsidP="00DC61D2"/>
    <w:p w14:paraId="17ACE14C" w14:textId="77777777" w:rsidR="00DC61D2" w:rsidRPr="003967D4" w:rsidRDefault="00DC61D2" w:rsidP="00DC61D2">
      <w:pPr>
        <w:pStyle w:val="Zkladntext"/>
        <w:rPr>
          <w:b/>
        </w:rPr>
      </w:pPr>
      <w:r w:rsidRPr="003967D4">
        <w:rPr>
          <w:b/>
        </w:rPr>
        <w:t>Výpočet redukovaného průměrného výdělku</w:t>
      </w:r>
    </w:p>
    <w:p w14:paraId="5E4BDE59" w14:textId="77777777" w:rsidR="00DC61D2" w:rsidRDefault="00DC61D2" w:rsidP="00DC61D2">
      <w:pPr>
        <w:numPr>
          <w:ilvl w:val="0"/>
          <w:numId w:val="15"/>
        </w:numPr>
        <w:rPr>
          <w:b/>
        </w:rPr>
      </w:pPr>
      <w:r w:rsidRPr="002104D8">
        <w:t xml:space="preserve">Průměrný výdělek se redukuje stejným způsobem jako pří výpočtu DVZ, pouze se jednotlivé redukční hranice vynásobí koeficientem </w:t>
      </w:r>
      <w:r w:rsidRPr="002104D8">
        <w:rPr>
          <w:b/>
        </w:rPr>
        <w:t>0,175</w:t>
      </w:r>
    </w:p>
    <w:p w14:paraId="1F9DEFF3" w14:textId="77777777" w:rsidR="00DC61D2" w:rsidRDefault="00DC61D2" w:rsidP="00DC61D2">
      <w:pPr>
        <w:rPr>
          <w:b/>
        </w:rPr>
      </w:pPr>
    </w:p>
    <w:tbl>
      <w:tblPr>
        <w:tblW w:w="526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6"/>
        <w:gridCol w:w="1559"/>
      </w:tblGrid>
      <w:tr w:rsidR="00DC61D2" w14:paraId="48649036" w14:textId="77777777" w:rsidTr="004F00CF">
        <w:tc>
          <w:tcPr>
            <w:tcW w:w="3706" w:type="dxa"/>
          </w:tcPr>
          <w:p w14:paraId="090AFB2C" w14:textId="77777777" w:rsidR="00DC61D2" w:rsidRPr="00BE0035" w:rsidRDefault="00DC61D2" w:rsidP="004F00CF">
            <w:pPr>
              <w:tabs>
                <w:tab w:val="right" w:pos="3890"/>
              </w:tabs>
              <w:rPr>
                <w:rStyle w:val="PromnnHTML"/>
                <w:b/>
              </w:rPr>
            </w:pPr>
            <w:r w:rsidRPr="00BE0035">
              <w:rPr>
                <w:rStyle w:val="PromnnHTML"/>
                <w:b/>
              </w:rPr>
              <w:t>Redukční hranice</w:t>
            </w:r>
            <w:r w:rsidRPr="00BE0035">
              <w:rPr>
                <w:rStyle w:val="PromnnHTML"/>
                <w:b/>
              </w:rPr>
              <w:tab/>
            </w:r>
          </w:p>
        </w:tc>
        <w:tc>
          <w:tcPr>
            <w:tcW w:w="1559" w:type="dxa"/>
          </w:tcPr>
          <w:p w14:paraId="05527BD0" w14:textId="77777777" w:rsidR="00DC61D2" w:rsidRPr="00BE0035" w:rsidRDefault="00DC61D2" w:rsidP="004F00CF">
            <w:pPr>
              <w:rPr>
                <w:rStyle w:val="PromnnHTML"/>
                <w:b/>
              </w:rPr>
            </w:pPr>
            <w:r w:rsidRPr="00BE0035">
              <w:rPr>
                <w:rStyle w:val="PromnnHTML"/>
                <w:b/>
              </w:rPr>
              <w:t>Procento</w:t>
            </w:r>
          </w:p>
        </w:tc>
      </w:tr>
      <w:tr w:rsidR="00DC61D2" w14:paraId="38FEE7AD" w14:textId="77777777" w:rsidTr="004F00CF">
        <w:tc>
          <w:tcPr>
            <w:tcW w:w="3706" w:type="dxa"/>
          </w:tcPr>
          <w:p w14:paraId="54FD438E" w14:textId="09F24743" w:rsidR="00DC61D2" w:rsidRPr="00D572C4" w:rsidRDefault="00DC61D2" w:rsidP="004F00CF">
            <w:pPr>
              <w:tabs>
                <w:tab w:val="right" w:pos="3890"/>
              </w:tabs>
              <w:rPr>
                <w:rStyle w:val="PromnnHTML"/>
              </w:rPr>
            </w:pPr>
            <w:proofErr w:type="gramStart"/>
            <w:r w:rsidRPr="00D572C4">
              <w:rPr>
                <w:rStyle w:val="PromnnHTML"/>
              </w:rPr>
              <w:t xml:space="preserve">Do </w:t>
            </w:r>
            <w:r w:rsidR="00D83848">
              <w:rPr>
                <w:rStyle w:val="PromnnHTML"/>
              </w:rPr>
              <w:t> </w:t>
            </w:r>
            <w:r w:rsidR="00F2531C">
              <w:rPr>
                <w:rStyle w:val="PromnnHTML"/>
                <w:b/>
              </w:rPr>
              <w:t>203</w:t>
            </w:r>
            <w:proofErr w:type="gramEnd"/>
            <w:r w:rsidR="00F2531C">
              <w:rPr>
                <w:rStyle w:val="PromnnHTML"/>
                <w:b/>
              </w:rPr>
              <w:t>,35</w:t>
            </w:r>
            <w:r w:rsidR="00D83848" w:rsidRPr="00D572C4">
              <w:rPr>
                <w:rStyle w:val="PromnnHTML"/>
              </w:rPr>
              <w:t xml:space="preserve"> </w:t>
            </w:r>
            <w:r w:rsidRPr="00D572C4">
              <w:rPr>
                <w:rStyle w:val="PromnnHTML"/>
              </w:rPr>
              <w:t>Kč</w:t>
            </w:r>
          </w:p>
        </w:tc>
        <w:tc>
          <w:tcPr>
            <w:tcW w:w="1559" w:type="dxa"/>
          </w:tcPr>
          <w:p w14:paraId="1315738F" w14:textId="77777777" w:rsidR="00DC61D2" w:rsidRPr="00BE0035" w:rsidRDefault="00DC61D2" w:rsidP="004F00CF">
            <w:pPr>
              <w:rPr>
                <w:rStyle w:val="PromnnHTML"/>
                <w:b/>
              </w:rPr>
            </w:pPr>
            <w:r w:rsidRPr="00BE0035">
              <w:rPr>
                <w:rStyle w:val="PromnnHTML"/>
                <w:b/>
              </w:rPr>
              <w:t>90 %</w:t>
            </w:r>
          </w:p>
        </w:tc>
      </w:tr>
      <w:tr w:rsidR="00DC61D2" w14:paraId="2598CBB4" w14:textId="77777777" w:rsidTr="004F00CF">
        <w:tc>
          <w:tcPr>
            <w:tcW w:w="3706" w:type="dxa"/>
          </w:tcPr>
          <w:p w14:paraId="260AB091" w14:textId="796F281A" w:rsidR="00DC61D2" w:rsidRPr="00D572C4" w:rsidRDefault="00DC61D2" w:rsidP="004F00CF">
            <w:pPr>
              <w:tabs>
                <w:tab w:val="right" w:pos="3890"/>
              </w:tabs>
              <w:rPr>
                <w:rStyle w:val="PromnnHTML"/>
              </w:rPr>
            </w:pPr>
            <w:proofErr w:type="gramStart"/>
            <w:r w:rsidRPr="00D572C4">
              <w:rPr>
                <w:rStyle w:val="PromnnHTML"/>
              </w:rPr>
              <w:t xml:space="preserve">Od </w:t>
            </w:r>
            <w:r w:rsidR="00D83848">
              <w:rPr>
                <w:rStyle w:val="PromnnHTML"/>
              </w:rPr>
              <w:t> </w:t>
            </w:r>
            <w:r w:rsidR="00F2531C">
              <w:rPr>
                <w:rStyle w:val="PromnnHTML"/>
                <w:b/>
              </w:rPr>
              <w:t>203</w:t>
            </w:r>
            <w:proofErr w:type="gramEnd"/>
            <w:r w:rsidR="00F2531C">
              <w:rPr>
                <w:rStyle w:val="PromnnHTML"/>
                <w:b/>
              </w:rPr>
              <w:t>,35</w:t>
            </w:r>
            <w:r w:rsidR="00D83848" w:rsidRPr="00D572C4">
              <w:rPr>
                <w:rStyle w:val="PromnnHTML"/>
              </w:rPr>
              <w:t xml:space="preserve"> </w:t>
            </w:r>
            <w:r w:rsidRPr="00D572C4">
              <w:rPr>
                <w:rStyle w:val="PromnnHTML"/>
              </w:rPr>
              <w:t xml:space="preserve">Kč do </w:t>
            </w:r>
            <w:r w:rsidR="00F2531C">
              <w:rPr>
                <w:rStyle w:val="PromnnHTML"/>
                <w:b/>
              </w:rPr>
              <w:t>304,85</w:t>
            </w:r>
            <w:r w:rsidRPr="00D572C4">
              <w:rPr>
                <w:rStyle w:val="PromnnHTML"/>
              </w:rPr>
              <w:t xml:space="preserve"> Kč</w:t>
            </w:r>
          </w:p>
        </w:tc>
        <w:tc>
          <w:tcPr>
            <w:tcW w:w="1559" w:type="dxa"/>
          </w:tcPr>
          <w:p w14:paraId="0324608E" w14:textId="77777777" w:rsidR="00DC61D2" w:rsidRPr="00BE0035" w:rsidRDefault="00DC61D2" w:rsidP="004F00CF">
            <w:pPr>
              <w:rPr>
                <w:rStyle w:val="PromnnHTML"/>
                <w:b/>
              </w:rPr>
            </w:pPr>
            <w:r w:rsidRPr="00BE0035">
              <w:rPr>
                <w:rStyle w:val="PromnnHTML"/>
                <w:b/>
              </w:rPr>
              <w:t>60 %</w:t>
            </w:r>
          </w:p>
        </w:tc>
      </w:tr>
      <w:tr w:rsidR="00DC61D2" w14:paraId="2AD441B8" w14:textId="77777777" w:rsidTr="004F00CF">
        <w:tc>
          <w:tcPr>
            <w:tcW w:w="3706" w:type="dxa"/>
          </w:tcPr>
          <w:p w14:paraId="71CB80FF" w14:textId="3396A528" w:rsidR="00DC61D2" w:rsidRPr="00D572C4" w:rsidRDefault="00DC61D2" w:rsidP="004F00CF">
            <w:pPr>
              <w:tabs>
                <w:tab w:val="right" w:pos="3890"/>
              </w:tabs>
              <w:rPr>
                <w:rStyle w:val="PromnnHTML"/>
              </w:rPr>
            </w:pPr>
            <w:r w:rsidRPr="00D572C4">
              <w:rPr>
                <w:rStyle w:val="PromnnHTML"/>
              </w:rPr>
              <w:t xml:space="preserve">Od </w:t>
            </w:r>
            <w:r w:rsidR="00F2531C">
              <w:rPr>
                <w:rStyle w:val="PromnnHTML"/>
                <w:b/>
              </w:rPr>
              <w:t>304,</w:t>
            </w:r>
            <w:proofErr w:type="gramStart"/>
            <w:r w:rsidR="00F2531C">
              <w:rPr>
                <w:rStyle w:val="PromnnHTML"/>
                <w:b/>
              </w:rPr>
              <w:t>85</w:t>
            </w:r>
            <w:r w:rsidR="00C810CA">
              <w:rPr>
                <w:rStyle w:val="PromnnHTML"/>
                <w:b/>
              </w:rPr>
              <w:t xml:space="preserve"> </w:t>
            </w:r>
            <w:r w:rsidRPr="00D572C4">
              <w:rPr>
                <w:rStyle w:val="PromnnHTML"/>
              </w:rPr>
              <w:t xml:space="preserve"> Kč</w:t>
            </w:r>
            <w:proofErr w:type="gramEnd"/>
            <w:r w:rsidRPr="00D572C4">
              <w:rPr>
                <w:rStyle w:val="PromnnHTML"/>
              </w:rPr>
              <w:t xml:space="preserve"> do </w:t>
            </w:r>
            <w:r w:rsidR="00F2531C">
              <w:rPr>
                <w:rStyle w:val="PromnnHTML"/>
                <w:b/>
              </w:rPr>
              <w:t>609,70</w:t>
            </w:r>
            <w:r w:rsidRPr="00D572C4">
              <w:rPr>
                <w:rStyle w:val="PromnnHTML"/>
              </w:rPr>
              <w:t xml:space="preserve"> Kč</w:t>
            </w:r>
          </w:p>
        </w:tc>
        <w:tc>
          <w:tcPr>
            <w:tcW w:w="1559" w:type="dxa"/>
          </w:tcPr>
          <w:p w14:paraId="2720A7DB" w14:textId="77777777" w:rsidR="00DC61D2" w:rsidRPr="00BE0035" w:rsidRDefault="00DC61D2" w:rsidP="004F00CF">
            <w:pPr>
              <w:rPr>
                <w:rStyle w:val="PromnnHTML"/>
                <w:b/>
              </w:rPr>
            </w:pPr>
            <w:r w:rsidRPr="00BE0035">
              <w:rPr>
                <w:rStyle w:val="PromnnHTML"/>
                <w:b/>
              </w:rPr>
              <w:t>30 %</w:t>
            </w:r>
          </w:p>
        </w:tc>
      </w:tr>
    </w:tbl>
    <w:p w14:paraId="2BE9FC6C" w14:textId="77777777" w:rsidR="00DC61D2" w:rsidRDefault="00DC61D2" w:rsidP="00DC61D2">
      <w:pPr>
        <w:ind w:left="720"/>
      </w:pPr>
    </w:p>
    <w:p w14:paraId="4A858723" w14:textId="77777777" w:rsidR="00DC61D2" w:rsidRPr="00A81E9E" w:rsidRDefault="00DC61D2" w:rsidP="00DC61D2">
      <w:pPr>
        <w:numPr>
          <w:ilvl w:val="0"/>
          <w:numId w:val="16"/>
        </w:numPr>
      </w:pPr>
      <w:r w:rsidRPr="00A81E9E">
        <w:t xml:space="preserve">Pro výpočet redukovaného průměrného výdělku se použije vždy průměrný výdělek </w:t>
      </w:r>
      <w:r w:rsidRPr="00AE21A2">
        <w:rPr>
          <w:b/>
        </w:rPr>
        <w:t>z daného měsíce proplácení</w:t>
      </w:r>
      <w:r>
        <w:t xml:space="preserve"> (nedotahuje </w:t>
      </w:r>
      <w:r w:rsidRPr="00A81E9E">
        <w:t>se průměr ze začátku nemoci</w:t>
      </w:r>
      <w:r>
        <w:t>, tak jako tomu bylo při vyplácení nemocenských dávek</w:t>
      </w:r>
      <w:r w:rsidRPr="00A81E9E">
        <w:t>)</w:t>
      </w:r>
    </w:p>
    <w:p w14:paraId="7F9E23A0" w14:textId="77777777" w:rsidR="00DC61D2" w:rsidRPr="00577B0E" w:rsidRDefault="00DC61D2" w:rsidP="00DC61D2">
      <w:pPr>
        <w:numPr>
          <w:ilvl w:val="0"/>
          <w:numId w:val="16"/>
        </w:numPr>
        <w:rPr>
          <w:b/>
        </w:rPr>
      </w:pPr>
      <w:r w:rsidRPr="000A6342">
        <w:rPr>
          <w:b/>
        </w:rPr>
        <w:t xml:space="preserve">Způsob zaokrouhlování </w:t>
      </w:r>
      <w:r w:rsidRPr="000A6342">
        <w:t xml:space="preserve">– při výpočtu redukovaného průměrného výdělku se pracuje s dvěma desetinnými místy – vyčíslí se hodnoty jednotlivých redukčních pásem na dvě desetinná místa a následně se sečtou – tzn. výsledný redukovaný průměrný výdělek je na </w:t>
      </w:r>
      <w:r w:rsidRPr="00C35087">
        <w:rPr>
          <w:b/>
        </w:rPr>
        <w:t>dvě desetinná místa</w:t>
      </w:r>
      <w:r>
        <w:t>.</w:t>
      </w:r>
      <w:r w:rsidRPr="000A6342">
        <w:t xml:space="preserve"> </w:t>
      </w:r>
    </w:p>
    <w:p w14:paraId="70C9B020" w14:textId="77777777" w:rsidR="00DC61D2" w:rsidRPr="000A6342" w:rsidRDefault="00DC61D2" w:rsidP="00DC61D2">
      <w:pPr>
        <w:ind w:left="720"/>
        <w:rPr>
          <w:b/>
        </w:rPr>
      </w:pPr>
    </w:p>
    <w:p w14:paraId="0476B756" w14:textId="77777777" w:rsidR="00DC61D2" w:rsidRDefault="00DC61D2" w:rsidP="00DC61D2">
      <w:pPr>
        <w:ind w:left="720"/>
        <w:rPr>
          <w:b/>
        </w:rPr>
      </w:pPr>
      <w:r w:rsidRPr="000A6342">
        <w:rPr>
          <w:b/>
        </w:rPr>
        <w:t>Při zaokrouhlování na celé haléře lze doporučit zaokrouhlení NAHORU – nikde není zákonem upraveno</w:t>
      </w:r>
    </w:p>
    <w:p w14:paraId="59640D85" w14:textId="77777777" w:rsidR="00DC61D2" w:rsidRDefault="00DC61D2" w:rsidP="00DC61D2">
      <w:pPr>
        <w:ind w:left="720"/>
        <w:rPr>
          <w:b/>
        </w:rPr>
      </w:pPr>
    </w:p>
    <w:p w14:paraId="6E6798C1" w14:textId="25C60A10" w:rsidR="00DC61D2" w:rsidRPr="00A82273" w:rsidRDefault="00DC61D2" w:rsidP="00DC61D2">
      <w:pPr>
        <w:pStyle w:val="Titulek"/>
        <w:ind w:firstLine="709"/>
        <w:rPr>
          <w:b w:val="0"/>
        </w:rPr>
      </w:pPr>
      <w:r w:rsidRPr="00A82273">
        <w:t>Příklad</w:t>
      </w:r>
      <w:r>
        <w:t>:</w:t>
      </w:r>
      <w:r w:rsidRPr="00A82273">
        <w:t xml:space="preserve"> </w:t>
      </w:r>
      <w:r w:rsidRPr="00A82273">
        <w:rPr>
          <w:b w:val="0"/>
        </w:rPr>
        <w:t>Výpočet redukovaného průměrného výdělku</w:t>
      </w:r>
      <w:r>
        <w:rPr>
          <w:b w:val="0"/>
        </w:rPr>
        <w:t xml:space="preserve"> </w:t>
      </w:r>
    </w:p>
    <w:p w14:paraId="175C2478" w14:textId="77777777" w:rsidR="00DC61D2" w:rsidRDefault="00DC61D2" w:rsidP="00DC61D2">
      <w:pPr>
        <w:ind w:left="720"/>
        <w:rPr>
          <w:b/>
        </w:rPr>
      </w:pPr>
      <w:r>
        <w:t xml:space="preserve">Průměrný hodinový výdělek zaměstnance je </w:t>
      </w:r>
      <w:r w:rsidR="00C810CA">
        <w:rPr>
          <w:b/>
        </w:rPr>
        <w:t>600</w:t>
      </w:r>
      <w:r>
        <w:rPr>
          <w:b/>
        </w:rPr>
        <w:t>,24</w:t>
      </w:r>
      <w:r w:rsidRPr="00FC6B19">
        <w:rPr>
          <w:b/>
        </w:rPr>
        <w:t xml:space="preserve"> Kč</w:t>
      </w:r>
    </w:p>
    <w:p w14:paraId="44EFC8EA" w14:textId="77777777" w:rsidR="00DC61D2" w:rsidRDefault="00DC61D2" w:rsidP="00DC61D2">
      <w:pPr>
        <w:ind w:left="720"/>
        <w:rPr>
          <w:b/>
        </w:rPr>
      </w:pPr>
    </w:p>
    <w:p w14:paraId="3DFB9120" w14:textId="17193633" w:rsidR="00DC61D2" w:rsidRDefault="00DC61D2" w:rsidP="00DC61D2">
      <w:r>
        <w:rPr>
          <w:b/>
        </w:rPr>
        <w:tab/>
      </w:r>
      <w:r>
        <w:t xml:space="preserve">Do první redukční hranice bude započítáno: 90 % </w:t>
      </w:r>
      <w:proofErr w:type="gramStart"/>
      <w:r>
        <w:t>z </w:t>
      </w:r>
      <w:r w:rsidR="00711EC9">
        <w:t> </w:t>
      </w:r>
      <w:r w:rsidR="00F2531C">
        <w:rPr>
          <w:b/>
        </w:rPr>
        <w:t>203</w:t>
      </w:r>
      <w:proofErr w:type="gramEnd"/>
      <w:r w:rsidR="00F2531C">
        <w:rPr>
          <w:b/>
        </w:rPr>
        <w:t>,35</w:t>
      </w:r>
      <w:r w:rsidR="00711EC9">
        <w:t xml:space="preserve"> </w:t>
      </w:r>
      <w:r>
        <w:t xml:space="preserve">= </w:t>
      </w:r>
      <w:r w:rsidR="00F2531C">
        <w:t>183,015</w:t>
      </w:r>
    </w:p>
    <w:p w14:paraId="76FB437A" w14:textId="37B6709B" w:rsidR="00DC61D2" w:rsidRDefault="00DC61D2" w:rsidP="00DC61D2">
      <w:pPr>
        <w:ind w:firstLine="709"/>
      </w:pPr>
      <w:r>
        <w:lastRenderedPageBreak/>
        <w:t>Do druhé redukční hranice bude započítáno: 60 % z (</w:t>
      </w:r>
      <w:r w:rsidR="00F2531C">
        <w:rPr>
          <w:b/>
        </w:rPr>
        <w:t>304,85</w:t>
      </w:r>
      <w:r>
        <w:t xml:space="preserve"> – </w:t>
      </w:r>
      <w:r w:rsidR="00F2531C">
        <w:t>203,35</w:t>
      </w:r>
      <w:r>
        <w:t xml:space="preserve">) = </w:t>
      </w:r>
      <w:r w:rsidR="00F2531C">
        <w:t>60,9</w:t>
      </w:r>
    </w:p>
    <w:p w14:paraId="20588AC5" w14:textId="782A67CB" w:rsidR="00DC61D2" w:rsidRDefault="00DC61D2" w:rsidP="00DC61D2">
      <w:pPr>
        <w:ind w:firstLine="709"/>
      </w:pPr>
      <w:r>
        <w:t>Do třetí redukční hranice bude započítáno: 30 % z (</w:t>
      </w:r>
      <w:r w:rsidR="00F2531C">
        <w:rPr>
          <w:b/>
        </w:rPr>
        <w:t>600,24</w:t>
      </w:r>
      <w:r>
        <w:rPr>
          <w:b/>
        </w:rPr>
        <w:t xml:space="preserve"> </w:t>
      </w:r>
      <w:r>
        <w:t xml:space="preserve">– </w:t>
      </w:r>
      <w:r w:rsidR="00F2531C">
        <w:t>304,85</w:t>
      </w:r>
      <w:r>
        <w:t xml:space="preserve">) = </w:t>
      </w:r>
      <w:r w:rsidR="00F2531C">
        <w:t>88,617</w:t>
      </w:r>
    </w:p>
    <w:p w14:paraId="7FD06D52" w14:textId="77777777" w:rsidR="00DC61D2" w:rsidRDefault="00DC61D2" w:rsidP="00DC61D2">
      <w:pPr>
        <w:ind w:firstLine="709"/>
      </w:pPr>
    </w:p>
    <w:p w14:paraId="79FEE71C" w14:textId="4ECB373C" w:rsidR="00DC61D2" w:rsidRDefault="00DC61D2" w:rsidP="00DC61D2">
      <w:pPr>
        <w:ind w:firstLine="709"/>
        <w:rPr>
          <w:b/>
        </w:rPr>
      </w:pPr>
      <w:r w:rsidRPr="004C1661">
        <w:rPr>
          <w:b/>
        </w:rPr>
        <w:t>Redukovaný</w:t>
      </w:r>
      <w:r>
        <w:t xml:space="preserve"> průměrný výdělek činí </w:t>
      </w:r>
      <w:r w:rsidR="00F2531C">
        <w:t>183,015</w:t>
      </w:r>
      <w:r w:rsidR="00020673">
        <w:t xml:space="preserve"> + </w:t>
      </w:r>
      <w:r w:rsidR="00F2531C">
        <w:t>60,9</w:t>
      </w:r>
      <w:r w:rsidR="00020673">
        <w:t xml:space="preserve"> + </w:t>
      </w:r>
      <w:r w:rsidR="00F2531C">
        <w:t>88,617</w:t>
      </w:r>
      <w:r w:rsidR="00020673">
        <w:t xml:space="preserve"> =</w:t>
      </w:r>
      <w:r w:rsidR="00F2531C">
        <w:rPr>
          <w:b/>
        </w:rPr>
        <w:t>332,54</w:t>
      </w:r>
      <w:r w:rsidRPr="004C1661">
        <w:rPr>
          <w:b/>
        </w:rPr>
        <w:t xml:space="preserve"> Kč</w:t>
      </w:r>
    </w:p>
    <w:p w14:paraId="42F514FB" w14:textId="77777777" w:rsidR="00DC61D2" w:rsidRDefault="00DC61D2" w:rsidP="00DC61D2">
      <w:pPr>
        <w:ind w:firstLine="709"/>
        <w:rPr>
          <w:b/>
        </w:rPr>
      </w:pPr>
    </w:p>
    <w:p w14:paraId="4F32CC1B" w14:textId="5F3D72E5" w:rsidR="00DC61D2" w:rsidRDefault="00DC61D2" w:rsidP="00DC61D2">
      <w:pPr>
        <w:ind w:left="708" w:firstLine="1"/>
      </w:pPr>
      <w:r w:rsidRPr="0015465D">
        <w:t>Tzn. nejvyšší legislativní náhrada</w:t>
      </w:r>
      <w:r>
        <w:t xml:space="preserve"> (pomineme-li náhrady, které firma vyplácí „nad limit)</w:t>
      </w:r>
      <w:r w:rsidRPr="0015465D">
        <w:t xml:space="preserve"> z</w:t>
      </w:r>
      <w:r>
        <w:t xml:space="preserve">a </w:t>
      </w:r>
      <w:r w:rsidRPr="0015465D">
        <w:t>jednu neodpracovanou hodinu nemoci činí</w:t>
      </w:r>
      <w:r w:rsidR="00020673">
        <w:rPr>
          <w:b/>
        </w:rPr>
        <w:t> </w:t>
      </w:r>
      <w:r w:rsidR="00F2531C">
        <w:rPr>
          <w:b/>
        </w:rPr>
        <w:t>199,53</w:t>
      </w:r>
      <w:r w:rsidR="00020673" w:rsidRPr="00E8250F">
        <w:rPr>
          <w:b/>
        </w:rPr>
        <w:t xml:space="preserve"> </w:t>
      </w:r>
      <w:r w:rsidRPr="00E8250F">
        <w:rPr>
          <w:b/>
        </w:rPr>
        <w:t>Kč</w:t>
      </w:r>
      <w:r w:rsidRPr="0015465D">
        <w:t xml:space="preserve"> (tj. 60</w:t>
      </w:r>
      <w:r w:rsidR="00020673">
        <w:t xml:space="preserve"> </w:t>
      </w:r>
      <w:r w:rsidRPr="0015465D">
        <w:t xml:space="preserve">% z částky </w:t>
      </w:r>
      <w:r w:rsidR="00F2531C">
        <w:t>332,54</w:t>
      </w:r>
      <w:r>
        <w:t xml:space="preserve"> Kč</w:t>
      </w:r>
      <w:r w:rsidRPr="0015465D">
        <w:t>).</w:t>
      </w:r>
    </w:p>
    <w:p w14:paraId="6ACD095D" w14:textId="77777777" w:rsidR="001B2E80" w:rsidRDefault="001B2E80" w:rsidP="00DC61D2">
      <w:pPr>
        <w:ind w:left="708" w:firstLine="1"/>
      </w:pPr>
    </w:p>
    <w:p w14:paraId="56ED21A8" w14:textId="354ACF4A" w:rsidR="001B2E80" w:rsidRPr="0015465D" w:rsidRDefault="00064BB7" w:rsidP="00562786">
      <w:pPr>
        <w:ind w:firstLine="1"/>
        <w:jc w:val="left"/>
      </w:pPr>
      <w:r>
        <w:rPr>
          <w:noProof/>
        </w:rPr>
        <w:drawing>
          <wp:inline distT="0" distB="0" distL="0" distR="0" wp14:anchorId="7FD1FE7E" wp14:editId="7AB9FE6B">
            <wp:extent cx="6479540" cy="2715895"/>
            <wp:effectExtent l="0" t="0" r="0" b="825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2715895"/>
                    </a:xfrm>
                    <a:prstGeom prst="rect">
                      <a:avLst/>
                    </a:prstGeom>
                  </pic:spPr>
                </pic:pic>
              </a:graphicData>
            </a:graphic>
          </wp:inline>
        </w:drawing>
      </w:r>
    </w:p>
    <w:p w14:paraId="62310105" w14:textId="77777777" w:rsidR="00DC61D2" w:rsidRPr="004C1661" w:rsidRDefault="00DC61D2" w:rsidP="00DC61D2">
      <w:pPr>
        <w:ind w:firstLine="709"/>
        <w:rPr>
          <w:b/>
        </w:rPr>
      </w:pPr>
    </w:p>
    <w:p w14:paraId="0D01189A" w14:textId="77777777" w:rsidR="00DC61D2" w:rsidRDefault="00DC61D2" w:rsidP="00DC61D2">
      <w:pPr>
        <w:pStyle w:val="Nadpis2"/>
      </w:pPr>
      <w:bookmarkStart w:id="472" w:name="_Toc29376632"/>
      <w:r>
        <w:t>Nárok na náhradu mzdy</w:t>
      </w:r>
      <w:bookmarkEnd w:id="472"/>
    </w:p>
    <w:p w14:paraId="7E19821D" w14:textId="77777777" w:rsidR="00DC61D2" w:rsidRDefault="00DC61D2" w:rsidP="00DC61D2">
      <w:pPr>
        <w:numPr>
          <w:ilvl w:val="0"/>
          <w:numId w:val="15"/>
        </w:numPr>
        <w:ind w:left="720"/>
      </w:pPr>
      <w:r w:rsidRPr="00624B30">
        <w:t>Zaměstnanci, který byl uznán práce neschopným</w:t>
      </w:r>
      <w:r>
        <w:t>,</w:t>
      </w:r>
      <w:r w:rsidRPr="00624B30">
        <w:t xml:space="preserve"> </w:t>
      </w:r>
      <w:r>
        <w:t>přísluší</w:t>
      </w:r>
      <w:r w:rsidRPr="00624B30">
        <w:t xml:space="preserve"> v</w:t>
      </w:r>
      <w:r>
        <w:t> </w:t>
      </w:r>
      <w:r w:rsidRPr="00624B30">
        <w:t>prvních</w:t>
      </w:r>
    </w:p>
    <w:p w14:paraId="33A19F40" w14:textId="77777777" w:rsidR="00DC61D2" w:rsidRPr="00624B30" w:rsidRDefault="00DC61D2" w:rsidP="00DC61D2">
      <w:pPr>
        <w:ind w:left="720"/>
      </w:pPr>
      <w:r>
        <w:rPr>
          <w:b/>
        </w:rPr>
        <w:t>14 ti</w:t>
      </w:r>
      <w:r w:rsidRPr="00624B30">
        <w:rPr>
          <w:b/>
        </w:rPr>
        <w:t xml:space="preserve"> kalendářních</w:t>
      </w:r>
      <w:r w:rsidRPr="00624B30">
        <w:t xml:space="preserve"> dnech náhrada mzdy, </w:t>
      </w:r>
      <w:r w:rsidRPr="00624B30">
        <w:rPr>
          <w:b/>
        </w:rPr>
        <w:t xml:space="preserve">pokud ke dni vzniku neschopnosti splňuje podmínky nároku na výplatu nemocenských dávek – </w:t>
      </w:r>
      <w:r w:rsidRPr="00624B30">
        <w:t>tzn.:</w:t>
      </w:r>
    </w:p>
    <w:p w14:paraId="5A6738E2" w14:textId="77777777" w:rsidR="00DC61D2" w:rsidRDefault="00DC61D2" w:rsidP="00DC61D2">
      <w:pPr>
        <w:ind w:left="720"/>
      </w:pPr>
    </w:p>
    <w:p w14:paraId="44FE1FC0" w14:textId="77777777" w:rsidR="00DC61D2" w:rsidRPr="007E72A1" w:rsidRDefault="00DC61D2" w:rsidP="00DC61D2">
      <w:pPr>
        <w:pStyle w:val="Odstavecseseznamem"/>
        <w:numPr>
          <w:ilvl w:val="0"/>
          <w:numId w:val="15"/>
        </w:numPr>
      </w:pPr>
      <w:r w:rsidRPr="007E72A1">
        <w:t>zaměstnání založilo účast na nemocenském pojištění</w:t>
      </w:r>
    </w:p>
    <w:p w14:paraId="6414E6EF" w14:textId="77777777" w:rsidR="00DC61D2" w:rsidRPr="007E72A1" w:rsidRDefault="00DC61D2" w:rsidP="00DC61D2">
      <w:pPr>
        <w:pStyle w:val="Odstavecseseznamem"/>
        <w:ind w:left="644"/>
      </w:pPr>
      <w:r w:rsidRPr="007E72A1">
        <w:t>a zároveň</w:t>
      </w:r>
    </w:p>
    <w:p w14:paraId="10EC4508" w14:textId="77777777" w:rsidR="00DC61D2" w:rsidRPr="007E72A1" w:rsidRDefault="00DC61D2" w:rsidP="00DC61D2">
      <w:pPr>
        <w:pStyle w:val="Odstavecseseznamem"/>
        <w:numPr>
          <w:ilvl w:val="0"/>
          <w:numId w:val="15"/>
        </w:numPr>
      </w:pPr>
      <w:r w:rsidRPr="007E72A1">
        <w:t>není vyčerpána podpůrčí doba zaměstnance</w:t>
      </w:r>
    </w:p>
    <w:p w14:paraId="5320EE17" w14:textId="77777777" w:rsidR="00DC61D2" w:rsidRDefault="00DC61D2" w:rsidP="00DC61D2">
      <w:pPr>
        <w:numPr>
          <w:ilvl w:val="0"/>
          <w:numId w:val="15"/>
        </w:numPr>
      </w:pPr>
      <w:r>
        <w:t xml:space="preserve">Náhrada přísluší jen za dny, které jsou pro zaměstnance </w:t>
      </w:r>
      <w:r w:rsidRPr="00515A3D">
        <w:rPr>
          <w:b/>
        </w:rPr>
        <w:t>pracovními dny</w:t>
      </w:r>
      <w:r>
        <w:t xml:space="preserve"> a za </w:t>
      </w:r>
      <w:r w:rsidRPr="003B1404">
        <w:rPr>
          <w:b/>
        </w:rPr>
        <w:t>svátky, za které přísluší zaměstnanci náhrada mzdy nebo za které se mzda nekrátí</w:t>
      </w:r>
    </w:p>
    <w:p w14:paraId="315ACC50" w14:textId="77777777" w:rsidR="00DC61D2" w:rsidRDefault="00DC61D2" w:rsidP="00DC61D2">
      <w:pPr>
        <w:numPr>
          <w:ilvl w:val="0"/>
          <w:numId w:val="15"/>
        </w:numPr>
      </w:pPr>
      <w:r w:rsidRPr="00E46570">
        <w:t xml:space="preserve">Náhrada přísluší </w:t>
      </w:r>
      <w:r w:rsidRPr="00C11895">
        <w:rPr>
          <w:b/>
        </w:rPr>
        <w:t>za počet hodin</w:t>
      </w:r>
      <w:r w:rsidRPr="00E46570">
        <w:t xml:space="preserve">, na které byla pracovní doba rozvržena </w:t>
      </w:r>
    </w:p>
    <w:p w14:paraId="1BE5C760" w14:textId="77777777" w:rsidR="00DC61D2" w:rsidRPr="000B49D7" w:rsidRDefault="00DC61D2" w:rsidP="00DC61D2">
      <w:pPr>
        <w:numPr>
          <w:ilvl w:val="0"/>
          <w:numId w:val="15"/>
        </w:numPr>
      </w:pPr>
      <w:r w:rsidRPr="0054687A">
        <w:t xml:space="preserve">Náhrada přísluší nejdéle do vyčerpání </w:t>
      </w:r>
      <w:r w:rsidRPr="002F03C0">
        <w:rPr>
          <w:b/>
        </w:rPr>
        <w:t>podpůrčí doby</w:t>
      </w:r>
    </w:p>
    <w:p w14:paraId="591E61F3" w14:textId="77777777" w:rsidR="00DC61D2" w:rsidRPr="0054687A" w:rsidRDefault="00DC61D2" w:rsidP="00DC61D2">
      <w:pPr>
        <w:numPr>
          <w:ilvl w:val="0"/>
          <w:numId w:val="15"/>
        </w:numPr>
      </w:pPr>
      <w:r>
        <w:t xml:space="preserve">Náhrada přísluší </w:t>
      </w:r>
      <w:r w:rsidRPr="008168EF">
        <w:rPr>
          <w:b/>
        </w:rPr>
        <w:t>nejdéle do ukončení pracovního poměru</w:t>
      </w:r>
    </w:p>
    <w:p w14:paraId="7DA08A54" w14:textId="77777777" w:rsidR="00DC61D2" w:rsidRPr="00A915E2" w:rsidRDefault="00DC61D2" w:rsidP="00DC61D2">
      <w:pPr>
        <w:pStyle w:val="Nadpis2"/>
      </w:pPr>
      <w:bookmarkStart w:id="473" w:name="_Toc29376633"/>
      <w:r>
        <w:lastRenderedPageBreak/>
        <w:t>Výpočet náhrady mzdy</w:t>
      </w:r>
      <w:bookmarkEnd w:id="473"/>
    </w:p>
    <w:p w14:paraId="12E7BDAB" w14:textId="77777777" w:rsidR="00DC61D2" w:rsidRDefault="00DC61D2" w:rsidP="00DC61D2">
      <w:pPr>
        <w:numPr>
          <w:ilvl w:val="0"/>
          <w:numId w:val="17"/>
        </w:numPr>
      </w:pPr>
      <w:r w:rsidRPr="00A842EB">
        <w:t>Náhrada mzdy přísluší ve výši</w:t>
      </w:r>
      <w:r>
        <w:t xml:space="preserve"> alespoň</w:t>
      </w:r>
      <w:r w:rsidRPr="00A842EB">
        <w:t xml:space="preserve"> </w:t>
      </w:r>
      <w:r w:rsidRPr="00A842EB">
        <w:rPr>
          <w:b/>
        </w:rPr>
        <w:t>60 %</w:t>
      </w:r>
      <w:r w:rsidRPr="00A842EB">
        <w:t xml:space="preserve"> </w:t>
      </w:r>
      <w:r w:rsidRPr="008D0727">
        <w:rPr>
          <w:b/>
        </w:rPr>
        <w:t>redukovaného</w:t>
      </w:r>
      <w:r w:rsidRPr="00A842EB">
        <w:t xml:space="preserve"> průměrného výdělku</w:t>
      </w:r>
    </w:p>
    <w:p w14:paraId="5F63F40E" w14:textId="77777777" w:rsidR="00DC61D2" w:rsidRDefault="00DC61D2" w:rsidP="00DC61D2">
      <w:pPr>
        <w:numPr>
          <w:ilvl w:val="0"/>
          <w:numId w:val="17"/>
        </w:numPr>
      </w:pPr>
      <w:r>
        <w:t xml:space="preserve">Náhrada je počítána, stejně jako průměrný výdělek, tzn. na </w:t>
      </w:r>
      <w:r w:rsidRPr="00C0797A">
        <w:rPr>
          <w:b/>
        </w:rPr>
        <w:t>hodinu</w:t>
      </w:r>
    </w:p>
    <w:p w14:paraId="18969A00" w14:textId="77777777" w:rsidR="00DC61D2" w:rsidRPr="00AC7DF2" w:rsidRDefault="00DC61D2" w:rsidP="00DC61D2">
      <w:pPr>
        <w:numPr>
          <w:ilvl w:val="0"/>
          <w:numId w:val="17"/>
        </w:numPr>
      </w:pPr>
      <w:r>
        <w:t xml:space="preserve">Náhrada přísluší za </w:t>
      </w:r>
      <w:r w:rsidRPr="0017753D">
        <w:rPr>
          <w:b/>
        </w:rPr>
        <w:t>pracovní</w:t>
      </w:r>
      <w:r>
        <w:t xml:space="preserve"> dny, tzn. za </w:t>
      </w:r>
      <w:r w:rsidRPr="0017753D">
        <w:rPr>
          <w:b/>
        </w:rPr>
        <w:t>hodiny, které měly být odpracovány</w:t>
      </w:r>
    </w:p>
    <w:p w14:paraId="649EAE77" w14:textId="77777777" w:rsidR="00DC61D2" w:rsidRDefault="00DC61D2" w:rsidP="00DC61D2">
      <w:pPr>
        <w:numPr>
          <w:ilvl w:val="0"/>
          <w:numId w:val="17"/>
        </w:numPr>
      </w:pPr>
      <w:r>
        <w:t xml:space="preserve">Náhrada </w:t>
      </w:r>
      <w:r w:rsidRPr="00C54F62">
        <w:rPr>
          <w:b/>
        </w:rPr>
        <w:t>přísluší za svátky</w:t>
      </w:r>
      <w:r>
        <w:t>, za které přísluší zaměstnanci náhrada mzdy nebo za svátky, za které se mzda nekrátí (tzn. za placené svátky)</w:t>
      </w:r>
    </w:p>
    <w:p w14:paraId="3697FB79" w14:textId="3041A294" w:rsidR="00DC61D2" w:rsidRDefault="00DC61D2">
      <w:pPr>
        <w:pStyle w:val="Nadpis3"/>
      </w:pPr>
      <w:r>
        <w:t xml:space="preserve"> </w:t>
      </w:r>
      <w:bookmarkStart w:id="474" w:name="_Toc29376634"/>
      <w:r>
        <w:t>Nadlimitní plnění</w:t>
      </w:r>
      <w:bookmarkEnd w:id="474"/>
    </w:p>
    <w:p w14:paraId="7F972E8A" w14:textId="77777777" w:rsidR="00DC61D2" w:rsidRPr="00BB2AB1" w:rsidRDefault="00DC61D2" w:rsidP="00DC61D2">
      <w:pPr>
        <w:numPr>
          <w:ilvl w:val="0"/>
          <w:numId w:val="15"/>
        </w:numPr>
      </w:pPr>
      <w:r w:rsidRPr="002D2194">
        <w:t>Firma může stanovit náhradu mzdy vyšší (§ 192, odst.</w:t>
      </w:r>
      <w:r>
        <w:t xml:space="preserve"> </w:t>
      </w:r>
      <w:r w:rsidRPr="002D2194">
        <w:t>3 zákoníku práce)</w:t>
      </w:r>
      <w:r>
        <w:t xml:space="preserve">, </w:t>
      </w:r>
      <w:r w:rsidRPr="002D2194">
        <w:t xml:space="preserve">maximálně </w:t>
      </w:r>
      <w:r>
        <w:t xml:space="preserve">však </w:t>
      </w:r>
      <w:r w:rsidRPr="002D2194">
        <w:t xml:space="preserve">do 100 % </w:t>
      </w:r>
      <w:r w:rsidRPr="002D2194">
        <w:rPr>
          <w:b/>
        </w:rPr>
        <w:t>průměrného</w:t>
      </w:r>
      <w:r w:rsidRPr="002D2194">
        <w:t xml:space="preserve"> </w:t>
      </w:r>
      <w:r w:rsidRPr="002D2194">
        <w:rPr>
          <w:b/>
        </w:rPr>
        <w:t>výdělku</w:t>
      </w:r>
      <w:r>
        <w:rPr>
          <w:b/>
        </w:rPr>
        <w:t xml:space="preserve">. </w:t>
      </w:r>
      <w:r>
        <w:t xml:space="preserve">V praxi to bude znamenat, že firma může na základě dohody nebo vnitřní směrnice zvolit procento náhrady vyšší než </w:t>
      </w:r>
      <w:proofErr w:type="gramStart"/>
      <w:r>
        <w:t>60%</w:t>
      </w:r>
      <w:proofErr w:type="gramEnd"/>
      <w:r>
        <w:t xml:space="preserve"> a tento „nadlimitní“ příspěvek může být počítán jednak z redukovaného průměru na dovolenou a jednak z neredukovaného průměru na dovolenou. Maximem je 100 % průměru na dovolenou (za hodinu náhrady).</w:t>
      </w:r>
    </w:p>
    <w:p w14:paraId="65E15F50" w14:textId="77777777" w:rsidR="00DC61D2" w:rsidRPr="00BB2AB1" w:rsidRDefault="00DC61D2" w:rsidP="00DC61D2">
      <w:pPr>
        <w:numPr>
          <w:ilvl w:val="0"/>
          <w:numId w:val="15"/>
        </w:numPr>
      </w:pPr>
      <w:r w:rsidRPr="00BB2AB1">
        <w:t>V rámci jedné organizace lze poskytnout různá nadlimitní plnění</w:t>
      </w:r>
      <w:r>
        <w:t>, tzn., že každému zaměstnanci může náležet různá výše nadlimitního plnění.</w:t>
      </w:r>
    </w:p>
    <w:p w14:paraId="12127195" w14:textId="2F1C137B" w:rsidR="00DC61D2" w:rsidRDefault="00DC61D2">
      <w:pPr>
        <w:pStyle w:val="Nadpis3"/>
      </w:pPr>
      <w:bookmarkStart w:id="475" w:name="_Toc29376635"/>
      <w:r>
        <w:t>Odvody daní, sociálního a zdravotního pojištění z náhrady</w:t>
      </w:r>
      <w:bookmarkEnd w:id="475"/>
    </w:p>
    <w:p w14:paraId="689C1BB8" w14:textId="77777777" w:rsidR="00DC61D2" w:rsidRPr="004D6636" w:rsidRDefault="00DC61D2" w:rsidP="00DC61D2">
      <w:pPr>
        <w:numPr>
          <w:ilvl w:val="0"/>
          <w:numId w:val="15"/>
        </w:numPr>
        <w:rPr>
          <w:b/>
        </w:rPr>
      </w:pPr>
      <w:r w:rsidRPr="00A842EB">
        <w:t>Z</w:t>
      </w:r>
      <w:r>
        <w:t> náhrady mzdy za prvních 14</w:t>
      </w:r>
      <w:r w:rsidRPr="00A842EB">
        <w:t xml:space="preserve"> dnů </w:t>
      </w:r>
      <w:r w:rsidRPr="00A15B9B">
        <w:rPr>
          <w:b/>
        </w:rPr>
        <w:t>ve výši 60 %</w:t>
      </w:r>
      <w:r>
        <w:t xml:space="preserve"> </w:t>
      </w:r>
      <w:r w:rsidRPr="004D6636">
        <w:t>redukovaného průměrného</w:t>
      </w:r>
      <w:r>
        <w:t xml:space="preserve"> </w:t>
      </w:r>
      <w:r w:rsidRPr="004D6636">
        <w:t>výdělku</w:t>
      </w:r>
      <w:r>
        <w:t xml:space="preserve"> </w:t>
      </w:r>
      <w:r w:rsidRPr="004D6636">
        <w:rPr>
          <w:b/>
        </w:rPr>
        <w:t>se neplatí daň, ZP, ani SP</w:t>
      </w:r>
    </w:p>
    <w:p w14:paraId="47E063B2" w14:textId="77777777" w:rsidR="00DC61D2" w:rsidRPr="004D6636" w:rsidRDefault="00DC61D2" w:rsidP="00DC61D2">
      <w:pPr>
        <w:numPr>
          <w:ilvl w:val="0"/>
          <w:numId w:val="15"/>
        </w:numPr>
        <w:rPr>
          <w:b/>
        </w:rPr>
      </w:pPr>
      <w:r>
        <w:t xml:space="preserve">Z náhrady mzdy za prvních 14 dnů, která je </w:t>
      </w:r>
      <w:r w:rsidRPr="004D6636">
        <w:rPr>
          <w:b/>
        </w:rPr>
        <w:t>nad zákonem stanovených 60 %</w:t>
      </w:r>
      <w:r>
        <w:t xml:space="preserve"> </w:t>
      </w:r>
      <w:r w:rsidRPr="004D6636">
        <w:t>redukovaného průměrného výdělku</w:t>
      </w:r>
      <w:r>
        <w:t xml:space="preserve"> </w:t>
      </w:r>
      <w:r w:rsidRPr="004D6636">
        <w:rPr>
          <w:b/>
        </w:rPr>
        <w:t>se platí daň, ZP a SP.</w:t>
      </w:r>
    </w:p>
    <w:p w14:paraId="065D7531" w14:textId="77777777" w:rsidR="00DC61D2" w:rsidRDefault="00DC61D2" w:rsidP="00DC61D2">
      <w:pPr>
        <w:rPr>
          <w:rStyle w:val="PromnnHTML"/>
        </w:rPr>
      </w:pPr>
    </w:p>
    <w:p w14:paraId="4A657DE4" w14:textId="77777777" w:rsidR="00DC61D2" w:rsidRDefault="00DC61D2" w:rsidP="00DC61D2">
      <w:pPr>
        <w:rPr>
          <w:rStyle w:val="PromnnHTML"/>
          <w:b/>
        </w:rPr>
      </w:pPr>
      <w:r w:rsidRPr="0030390D">
        <w:rPr>
          <w:rStyle w:val="PromnnHTML"/>
          <w:b/>
        </w:rPr>
        <w:t>Výpočet pokračující nemoci zohledňuje redukční hranice z vybraného období, kde se pokračující pracovní neschopnost likviduje.</w:t>
      </w:r>
    </w:p>
    <w:p w14:paraId="329B6A4C" w14:textId="77777777" w:rsidR="00DC61D2" w:rsidRPr="00C8069D" w:rsidRDefault="00DC61D2" w:rsidP="00DC61D2">
      <w:pPr>
        <w:rPr>
          <w:b/>
          <w:iCs/>
        </w:rPr>
      </w:pPr>
    </w:p>
    <w:p w14:paraId="0F49B09E" w14:textId="77777777" w:rsidR="00DC61D2" w:rsidRDefault="00DC61D2" w:rsidP="00DC61D2">
      <w:pPr>
        <w:pStyle w:val="Nadpis2"/>
      </w:pPr>
      <w:bookmarkStart w:id="476" w:name="_Toc29376636"/>
      <w:r>
        <w:t xml:space="preserve">Z hlediska </w:t>
      </w:r>
      <w:proofErr w:type="spellStart"/>
      <w:r>
        <w:t>Heliosu</w:t>
      </w:r>
      <w:proofErr w:type="spellEnd"/>
      <w:r>
        <w:t xml:space="preserve"> Orange</w:t>
      </w:r>
      <w:bookmarkEnd w:id="476"/>
    </w:p>
    <w:p w14:paraId="19094A0F" w14:textId="77777777" w:rsidR="00DC61D2" w:rsidRPr="00102AE5" w:rsidRDefault="00DC61D2" w:rsidP="00DC61D2">
      <w:pPr>
        <w:rPr>
          <w:b/>
        </w:rPr>
      </w:pPr>
      <w:r w:rsidRPr="00102AE5">
        <w:rPr>
          <w:b/>
        </w:rPr>
        <w:t>Konstanty týkající se výpočtu náhrad</w:t>
      </w:r>
    </w:p>
    <w:p w14:paraId="146ADED2" w14:textId="3FB9A1AD" w:rsidR="00DC61D2" w:rsidRDefault="00DC61D2" w:rsidP="00DC61D2">
      <w:r>
        <w:t>V nabídce Konstanty a číselníky, n</w:t>
      </w:r>
      <w:r w:rsidRPr="000F552A">
        <w:t>a záložce</w:t>
      </w:r>
      <w:r>
        <w:t xml:space="preserve"> DNP a pojištění, sekce Náhrady za pracovní neschopnost se nacházejí jednotlivé hranice pro typy náhrad za pracovní neschopnost (viz obrázek v kapitole Nemocenské pojištění).</w:t>
      </w:r>
      <w:r w:rsidR="00064BB7">
        <w:t xml:space="preserve"> I když byla v průběhu roku 2019 zrušena karenční doba, přesto Helios Orange má stále dvě první pásma pro proplácení náhradou.</w:t>
      </w:r>
    </w:p>
    <w:p w14:paraId="62F2C8B2" w14:textId="77777777" w:rsidR="00DC61D2" w:rsidRDefault="00DC61D2" w:rsidP="00DC61D2"/>
    <w:p w14:paraId="170A4D87" w14:textId="77777777" w:rsidR="00DC61D2" w:rsidRDefault="00DC61D2" w:rsidP="00DC61D2">
      <w:r>
        <w:t>Pro nemoci jsou uvedena vždy dvě pásma:</w:t>
      </w:r>
    </w:p>
    <w:p w14:paraId="014CE700" w14:textId="16DD37FD" w:rsidR="00DC61D2" w:rsidRDefault="00DC61D2" w:rsidP="00DC61D2">
      <w:pPr>
        <w:numPr>
          <w:ilvl w:val="0"/>
          <w:numId w:val="18"/>
        </w:numPr>
      </w:pPr>
      <w:r>
        <w:rPr>
          <w:b/>
        </w:rPr>
        <w:t xml:space="preserve">Pásmo </w:t>
      </w:r>
      <w:r w:rsidRPr="00A86C39">
        <w:rPr>
          <w:b/>
        </w:rPr>
        <w:t>1</w:t>
      </w:r>
      <w:r>
        <w:t xml:space="preserve"> – jedná se o pásmo, kde jsou načítány </w:t>
      </w:r>
      <w:r w:rsidRPr="00A86C39">
        <w:rPr>
          <w:b/>
        </w:rPr>
        <w:t>první tři pracovní dny</w:t>
      </w:r>
      <w:r w:rsidR="00064BB7">
        <w:rPr>
          <w:bCs/>
        </w:rPr>
        <w:t>, počítá se ve stejné výši jako pásmo 2.</w:t>
      </w:r>
      <w:r>
        <w:t xml:space="preserve"> </w:t>
      </w:r>
    </w:p>
    <w:p w14:paraId="7E468BE4" w14:textId="77777777" w:rsidR="00DC61D2" w:rsidRPr="004C3E04" w:rsidRDefault="00DC61D2" w:rsidP="00DC61D2">
      <w:pPr>
        <w:numPr>
          <w:ilvl w:val="0"/>
          <w:numId w:val="18"/>
        </w:numPr>
      </w:pPr>
      <w:r>
        <w:rPr>
          <w:b/>
        </w:rPr>
        <w:t>Pásmo 2</w:t>
      </w:r>
      <w:r>
        <w:t xml:space="preserve"> – jedná se o pásmo, kde jsou načítány dny </w:t>
      </w:r>
      <w:r w:rsidRPr="007551BE">
        <w:rPr>
          <w:b/>
        </w:rPr>
        <w:t>od čtvrtého pracovního</w:t>
      </w:r>
      <w:r>
        <w:t xml:space="preserve"> </w:t>
      </w:r>
      <w:r w:rsidRPr="007551BE">
        <w:rPr>
          <w:b/>
        </w:rPr>
        <w:t>dne</w:t>
      </w:r>
    </w:p>
    <w:p w14:paraId="7371A010" w14:textId="77777777" w:rsidR="004C3E04" w:rsidRDefault="004C3E04" w:rsidP="004C3E04"/>
    <w:p w14:paraId="73A302C1" w14:textId="13AD7B47" w:rsidR="00CE13D3" w:rsidRDefault="00CE13D3" w:rsidP="00DC61D2">
      <w:pPr>
        <w:widowControl/>
        <w:adjustRightInd/>
        <w:spacing w:line="240" w:lineRule="auto"/>
        <w:jc w:val="left"/>
        <w:textAlignment w:val="auto"/>
        <w:rPr>
          <w:rStyle w:val="PromnnHTML"/>
        </w:rPr>
      </w:pPr>
    </w:p>
    <w:p w14:paraId="4FAD9994" w14:textId="38793857" w:rsidR="00CE13D3" w:rsidRDefault="00CE13D3" w:rsidP="00CE13D3">
      <w:pPr>
        <w:pStyle w:val="Nadpis1"/>
        <w:rPr>
          <w:rStyle w:val="PromnnHTML"/>
        </w:rPr>
      </w:pPr>
      <w:bookmarkStart w:id="477" w:name="_Toc29376637"/>
      <w:r>
        <w:rPr>
          <w:rStyle w:val="PromnnHTML"/>
        </w:rPr>
        <w:t>eNeschopenka</w:t>
      </w:r>
      <w:bookmarkEnd w:id="477"/>
    </w:p>
    <w:p w14:paraId="7AEF16E9" w14:textId="77777777" w:rsidR="00CE13D3" w:rsidRDefault="00CE13D3" w:rsidP="00CE13D3">
      <w:r>
        <w:t>V</w:t>
      </w:r>
      <w:r w:rsidRPr="00CE13D3">
        <w:t>še na svá bedra vzala ČSSZ, která vytvořila řadu služeb, přes které se budou zaměstnavatelé dozvídat, detaily o nepřítomnosti z důvodu nemoci.</w:t>
      </w:r>
      <w:r>
        <w:t xml:space="preserve"> </w:t>
      </w:r>
    </w:p>
    <w:p w14:paraId="5D90D3B5" w14:textId="28293A1A" w:rsidR="00CE13D3" w:rsidRDefault="00CE13D3" w:rsidP="00CE13D3">
      <w:pPr>
        <w:pStyle w:val="Odstavecseseznamem"/>
        <w:numPr>
          <w:ilvl w:val="0"/>
          <w:numId w:val="54"/>
        </w:numPr>
      </w:pPr>
      <w:r w:rsidRPr="00CE13D3">
        <w:t xml:space="preserve">Start </w:t>
      </w:r>
      <w:proofErr w:type="spellStart"/>
      <w:r>
        <w:t>eNeschopenky</w:t>
      </w:r>
      <w:proofErr w:type="spellEnd"/>
      <w:r>
        <w:t xml:space="preserve"> je</w:t>
      </w:r>
      <w:r w:rsidRPr="00CE13D3">
        <w:t xml:space="preserve"> od 1. 1. 2020 a pouze pro </w:t>
      </w:r>
      <w:r>
        <w:t>dávky typu nemoc (nemoc, pracovní úraz, ostatní ú</w:t>
      </w:r>
      <w:r w:rsidR="000E06F7">
        <w:t>r</w:t>
      </w:r>
      <w:r>
        <w:t>az)</w:t>
      </w:r>
      <w:r w:rsidRPr="00CE13D3">
        <w:t xml:space="preserve"> vzniklé v</w:t>
      </w:r>
      <w:r>
        <w:t xml:space="preserve"> roce </w:t>
      </w:r>
      <w:r w:rsidRPr="00CE13D3">
        <w:t>2020.</w:t>
      </w:r>
      <w:r>
        <w:t xml:space="preserve"> </w:t>
      </w:r>
    </w:p>
    <w:p w14:paraId="2A8F868C" w14:textId="77777777" w:rsidR="00CE13D3" w:rsidRDefault="00CE13D3" w:rsidP="00CE13D3">
      <w:pPr>
        <w:pStyle w:val="Odstavecseseznamem"/>
        <w:numPr>
          <w:ilvl w:val="0"/>
          <w:numId w:val="54"/>
        </w:numPr>
      </w:pPr>
      <w:r>
        <w:t xml:space="preserve">Ostatní dávky se budou stále řešit na svých </w:t>
      </w:r>
      <w:r w:rsidRPr="00CE13D3">
        <w:t>papírový</w:t>
      </w:r>
      <w:r>
        <w:t>ch</w:t>
      </w:r>
      <w:r w:rsidRPr="00CE13D3">
        <w:t xml:space="preserve"> formulář</w:t>
      </w:r>
      <w:r>
        <w:t>ích</w:t>
      </w:r>
      <w:r w:rsidRPr="00CE13D3">
        <w:t>.</w:t>
      </w:r>
    </w:p>
    <w:p w14:paraId="635FE803" w14:textId="33965D8C" w:rsidR="00CE13D3" w:rsidRPr="00CE13D3" w:rsidRDefault="00CE13D3" w:rsidP="004D1BA5">
      <w:pPr>
        <w:pStyle w:val="Odstavecseseznamem"/>
        <w:numPr>
          <w:ilvl w:val="0"/>
          <w:numId w:val="54"/>
        </w:numPr>
      </w:pPr>
      <w:r>
        <w:t>Nemoci vzniklé v roce 2019 doběhnou ve své papírové podobě.</w:t>
      </w:r>
    </w:p>
    <w:p w14:paraId="715495D3" w14:textId="77777777" w:rsidR="00CE13D3" w:rsidRPr="00CE13D3" w:rsidRDefault="00CE13D3" w:rsidP="00CE13D3"/>
    <w:p w14:paraId="1D734556" w14:textId="718C09B8" w:rsidR="00CE13D3" w:rsidRPr="004D1BA5" w:rsidRDefault="00CE13D3" w:rsidP="00CE13D3">
      <w:pPr>
        <w:rPr>
          <w:i/>
          <w:iCs/>
        </w:rPr>
      </w:pPr>
      <w:r w:rsidRPr="004D1BA5">
        <w:rPr>
          <w:b/>
          <w:bCs/>
          <w:i/>
          <w:iCs/>
        </w:rPr>
        <w:t>Upozornění</w:t>
      </w:r>
      <w:r w:rsidRPr="004D1BA5">
        <w:rPr>
          <w:i/>
          <w:iCs/>
        </w:rPr>
        <w:t xml:space="preserve">: Na našich stránkách je zveřejněný článek v poradně, který se týká </w:t>
      </w:r>
      <w:proofErr w:type="spellStart"/>
      <w:r w:rsidRPr="004D1BA5">
        <w:rPr>
          <w:i/>
          <w:iCs/>
        </w:rPr>
        <w:t>eNeschopenky</w:t>
      </w:r>
      <w:proofErr w:type="spellEnd"/>
      <w:r w:rsidRPr="004D1BA5">
        <w:rPr>
          <w:i/>
          <w:iCs/>
        </w:rPr>
        <w:t>. Shrnuje to</w:t>
      </w:r>
      <w:r w:rsidR="00B637B5">
        <w:rPr>
          <w:i/>
          <w:iCs/>
        </w:rPr>
        <w:t>,</w:t>
      </w:r>
      <w:r w:rsidRPr="004D1BA5">
        <w:rPr>
          <w:i/>
          <w:iCs/>
        </w:rPr>
        <w:t xml:space="preserve"> co si musí zaměstnavatel zařídit na ČSSZ a u certifikačních autorit. Co si má nastavit a jak dál postupovat.</w:t>
      </w:r>
    </w:p>
    <w:p w14:paraId="13F980CD" w14:textId="7F6F3AB2" w:rsidR="00CE13D3" w:rsidRPr="0011551F" w:rsidRDefault="00CE13D3" w:rsidP="00CE13D3">
      <w:pPr>
        <w:pStyle w:val="Nadpis2"/>
      </w:pPr>
      <w:bookmarkStart w:id="478" w:name="_Toc29376638"/>
      <w:r w:rsidRPr="0011551F">
        <w:t xml:space="preserve">Komunikační kanály pro </w:t>
      </w:r>
      <w:proofErr w:type="spellStart"/>
      <w:r w:rsidRPr="0011551F">
        <w:t>eNeschopenku</w:t>
      </w:r>
      <w:bookmarkEnd w:id="478"/>
      <w:proofErr w:type="spellEnd"/>
    </w:p>
    <w:p w14:paraId="56A1B810" w14:textId="77777777" w:rsidR="00CE13D3" w:rsidRPr="0011551F" w:rsidRDefault="00CE13D3" w:rsidP="00CE13D3">
      <w:pPr>
        <w:numPr>
          <w:ilvl w:val="0"/>
          <w:numId w:val="55"/>
        </w:numPr>
      </w:pPr>
      <w:r w:rsidRPr="004D1BA5">
        <w:rPr>
          <w:b/>
          <w:bCs/>
        </w:rPr>
        <w:t>Datová schránka</w:t>
      </w:r>
    </w:p>
    <w:p w14:paraId="151F2524" w14:textId="2A3C14C1" w:rsidR="00CE13D3" w:rsidRPr="004D1BA5" w:rsidRDefault="00CE13D3" w:rsidP="00CE13D3">
      <w:r w:rsidRPr="004D1BA5">
        <w:t>Zaměstnavatel si zaregistruje na ČSSZ svoji datovou schránku a do té datové schránky budou chodit tzv. notifikace (stavy nemoci) za každou jednu nemoc. Může registr</w:t>
      </w:r>
      <w:r w:rsidR="000E06F7">
        <w:t>o</w:t>
      </w:r>
      <w:r w:rsidRPr="004D1BA5">
        <w:t>vat i email, tam však bude chodit pouze upozornění. Pro detailní informace musí využít jiné kanály E-Portál, VREP, datovou schránku.</w:t>
      </w:r>
    </w:p>
    <w:p w14:paraId="4FC4920A" w14:textId="77777777" w:rsidR="00CE13D3" w:rsidRPr="0011551F" w:rsidRDefault="00CE13D3" w:rsidP="00CE13D3"/>
    <w:p w14:paraId="66E09C0F" w14:textId="77777777" w:rsidR="00CE13D3" w:rsidRPr="0011551F" w:rsidRDefault="00CE13D3" w:rsidP="00CE13D3">
      <w:pPr>
        <w:numPr>
          <w:ilvl w:val="0"/>
          <w:numId w:val="56"/>
        </w:numPr>
      </w:pPr>
      <w:r w:rsidRPr="004D1BA5">
        <w:rPr>
          <w:b/>
          <w:bCs/>
        </w:rPr>
        <w:t>E-Portál ČSSZ (webový portál)</w:t>
      </w:r>
    </w:p>
    <w:p w14:paraId="51CFDE50" w14:textId="1F555D6E" w:rsidR="00CE13D3" w:rsidRPr="004D1BA5" w:rsidRDefault="00CE13D3" w:rsidP="00CE13D3">
      <w:r w:rsidRPr="004D1BA5">
        <w:t xml:space="preserve">Zaměstnavatel může mít nebo už má zřízený přístup v </w:t>
      </w:r>
      <w:r w:rsidR="000E06F7">
        <w:t>E</w:t>
      </w:r>
      <w:r w:rsidRPr="004D1BA5">
        <w:t xml:space="preserve">-portálu na ČSSZ. Tady je  oblast, </w:t>
      </w:r>
      <w:hyperlink r:id="rId19" w:history="1">
        <w:r w:rsidRPr="004D1BA5">
          <w:rPr>
            <w:b/>
            <w:bCs/>
          </w:rPr>
          <w:t>Informace o dočasné pracovní neschopnosti zaměstnance</w:t>
        </w:r>
      </w:hyperlink>
      <w:r w:rsidRPr="004D1BA5">
        <w:rPr>
          <w:b/>
          <w:bCs/>
        </w:rPr>
        <w:t> a </w:t>
      </w:r>
      <w:hyperlink r:id="rId20" w:history="1">
        <w:r w:rsidRPr="004D1BA5">
          <w:rPr>
            <w:b/>
            <w:bCs/>
          </w:rPr>
          <w:t>Přehled zpracovaných podání o dočasné pracovní neschopnosti zaměstnanců</w:t>
        </w:r>
      </w:hyperlink>
      <w:r w:rsidRPr="0011551F">
        <w:t>.</w:t>
      </w:r>
      <w:r w:rsidRPr="004D1BA5">
        <w:t xml:space="preserve"> Jsou to souhrn</w:t>
      </w:r>
      <w:r w:rsidR="000E06F7">
        <w:t>n</w:t>
      </w:r>
      <w:r w:rsidRPr="004D1BA5">
        <w:t>é a detailní výpisy a lze exportu PDF soubor s časovým razítkem.</w:t>
      </w:r>
    </w:p>
    <w:p w14:paraId="613A40FD" w14:textId="0DBBE76C" w:rsidR="00CE13D3" w:rsidRPr="004D1BA5" w:rsidRDefault="00CE13D3" w:rsidP="004D1BA5">
      <w:pPr>
        <w:jc w:val="center"/>
      </w:pPr>
      <w:r w:rsidRPr="00605532">
        <w:rPr>
          <w:noProof/>
        </w:rPr>
        <w:drawing>
          <wp:inline distT="0" distB="0" distL="0" distR="0" wp14:anchorId="6EAF2CEE" wp14:editId="2136FA22">
            <wp:extent cx="5326883" cy="2095500"/>
            <wp:effectExtent l="0" t="0" r="7620" b="0"/>
            <wp:docPr id="6" name="Obrázek 3">
              <a:extLst xmlns:a="http://schemas.openxmlformats.org/drawingml/2006/main">
                <a:ext uri="{FF2B5EF4-FFF2-40B4-BE49-F238E27FC236}">
                  <a16:creationId xmlns:a16="http://schemas.microsoft.com/office/drawing/2014/main" id="{3E621848-0540-4858-B272-970E52A41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3E621848-0540-4858-B272-970E52A410C4}"/>
                        </a:ext>
                      </a:extLst>
                    </pic:cNvPr>
                    <pic:cNvPicPr>
                      <a:picLocks noChangeAspect="1"/>
                    </pic:cNvPicPr>
                  </pic:nvPicPr>
                  <pic:blipFill>
                    <a:blip r:embed="rId21"/>
                    <a:stretch>
                      <a:fillRect/>
                    </a:stretch>
                  </pic:blipFill>
                  <pic:spPr>
                    <a:xfrm>
                      <a:off x="0" y="0"/>
                      <a:ext cx="5344866" cy="2102574"/>
                    </a:xfrm>
                    <a:prstGeom prst="rect">
                      <a:avLst/>
                    </a:prstGeom>
                  </pic:spPr>
                </pic:pic>
              </a:graphicData>
            </a:graphic>
          </wp:inline>
        </w:drawing>
      </w:r>
    </w:p>
    <w:p w14:paraId="7CA9C5EA" w14:textId="77777777" w:rsidR="00CE13D3" w:rsidRPr="004D1BA5" w:rsidRDefault="00CE13D3" w:rsidP="00CE13D3"/>
    <w:p w14:paraId="5A0915C4" w14:textId="7B97DA92" w:rsidR="00CE13D3" w:rsidRPr="004D1BA5" w:rsidRDefault="00CE13D3" w:rsidP="004D1BA5">
      <w:pPr>
        <w:jc w:val="center"/>
      </w:pPr>
      <w:r w:rsidRPr="00605532">
        <w:rPr>
          <w:noProof/>
        </w:rPr>
        <w:lastRenderedPageBreak/>
        <w:drawing>
          <wp:inline distT="0" distB="0" distL="0" distR="0" wp14:anchorId="5CEF3053" wp14:editId="2584CDBA">
            <wp:extent cx="5324089" cy="1276350"/>
            <wp:effectExtent l="0" t="0" r="0" b="0"/>
            <wp:docPr id="35" name="Obrázek 5">
              <a:extLst xmlns:a="http://schemas.openxmlformats.org/drawingml/2006/main">
                <a:ext uri="{FF2B5EF4-FFF2-40B4-BE49-F238E27FC236}">
                  <a16:creationId xmlns:a16="http://schemas.microsoft.com/office/drawing/2014/main" id="{980C46C7-4A37-4FF7-BFD2-5ADDF1C0E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a:extLst>
                        <a:ext uri="{FF2B5EF4-FFF2-40B4-BE49-F238E27FC236}">
                          <a16:creationId xmlns:a16="http://schemas.microsoft.com/office/drawing/2014/main" id="{980C46C7-4A37-4FF7-BFD2-5ADDF1C0E94E}"/>
                        </a:ext>
                      </a:extLst>
                    </pic:cNvPr>
                    <pic:cNvPicPr>
                      <a:picLocks noChangeAspect="1"/>
                    </pic:cNvPicPr>
                  </pic:nvPicPr>
                  <pic:blipFill>
                    <a:blip r:embed="rId22"/>
                    <a:stretch>
                      <a:fillRect/>
                    </a:stretch>
                  </pic:blipFill>
                  <pic:spPr>
                    <a:xfrm>
                      <a:off x="0" y="0"/>
                      <a:ext cx="5336360" cy="1279292"/>
                    </a:xfrm>
                    <a:prstGeom prst="rect">
                      <a:avLst/>
                    </a:prstGeom>
                  </pic:spPr>
                </pic:pic>
              </a:graphicData>
            </a:graphic>
          </wp:inline>
        </w:drawing>
      </w:r>
    </w:p>
    <w:p w14:paraId="0BA91CFC" w14:textId="6CFF088A" w:rsidR="00CE13D3" w:rsidRPr="004D1BA5" w:rsidRDefault="00CE13D3" w:rsidP="004D1BA5">
      <w:pPr>
        <w:jc w:val="center"/>
      </w:pPr>
      <w:r w:rsidRPr="00605532">
        <w:rPr>
          <w:noProof/>
        </w:rPr>
        <w:drawing>
          <wp:inline distT="0" distB="0" distL="0" distR="0" wp14:anchorId="0EF77991" wp14:editId="441475FF">
            <wp:extent cx="5257800" cy="2723277"/>
            <wp:effectExtent l="0" t="0" r="0" b="1270"/>
            <wp:docPr id="39" name="Obrázek 6">
              <a:extLst xmlns:a="http://schemas.openxmlformats.org/drawingml/2006/main">
                <a:ext uri="{FF2B5EF4-FFF2-40B4-BE49-F238E27FC236}">
                  <a16:creationId xmlns:a16="http://schemas.microsoft.com/office/drawing/2014/main" id="{5165F83F-3A4A-4FD7-A4BF-24CC1F4E2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5165F83F-3A4A-4FD7-A4BF-24CC1F4E2DA7}"/>
                        </a:ext>
                      </a:extLst>
                    </pic:cNvPr>
                    <pic:cNvPicPr>
                      <a:picLocks noChangeAspect="1"/>
                    </pic:cNvPicPr>
                  </pic:nvPicPr>
                  <pic:blipFill>
                    <a:blip r:embed="rId23"/>
                    <a:stretch>
                      <a:fillRect/>
                    </a:stretch>
                  </pic:blipFill>
                  <pic:spPr>
                    <a:xfrm>
                      <a:off x="0" y="0"/>
                      <a:ext cx="5268542" cy="2728841"/>
                    </a:xfrm>
                    <a:prstGeom prst="rect">
                      <a:avLst/>
                    </a:prstGeom>
                  </pic:spPr>
                </pic:pic>
              </a:graphicData>
            </a:graphic>
          </wp:inline>
        </w:drawing>
      </w:r>
    </w:p>
    <w:p w14:paraId="23BE91C6" w14:textId="26AFC371" w:rsidR="00CE13D3" w:rsidRPr="004D1BA5" w:rsidRDefault="00CE13D3" w:rsidP="00CE13D3"/>
    <w:p w14:paraId="2E908E5C" w14:textId="77777777" w:rsidR="00CE13D3" w:rsidRPr="0011551F" w:rsidRDefault="00CE13D3" w:rsidP="00CE13D3">
      <w:pPr>
        <w:numPr>
          <w:ilvl w:val="0"/>
          <w:numId w:val="57"/>
        </w:numPr>
      </w:pPr>
      <w:r w:rsidRPr="004D1BA5">
        <w:rPr>
          <w:b/>
          <w:bCs/>
        </w:rPr>
        <w:t>Komunikace přes VREP/APEP</w:t>
      </w:r>
    </w:p>
    <w:p w14:paraId="7AB23D74" w14:textId="49F737CE" w:rsidR="00CE13D3" w:rsidRDefault="00CE13D3" w:rsidP="00CE13D3">
      <w:r w:rsidRPr="004D1BA5">
        <w:t>ČSSZ rozšířila portál VREP o možnost zažádat o výpis notifikací za určité období (maximálně 31 dnů). Od ČSSZ se pak vrátí souhrnný seznam notifikací (vznik, pokračování a ukončení nemoci), které se v tom zadaném intervalu budou vyskytovat. Bude to v podobně XML souboru, který pak bude zpracovávat mzdový systém.</w:t>
      </w:r>
    </w:p>
    <w:p w14:paraId="692BCBE7" w14:textId="2D0CF0E6" w:rsidR="00CE13D3" w:rsidRDefault="00CE13D3" w:rsidP="00CE13D3"/>
    <w:p w14:paraId="3020E1CC" w14:textId="77777777" w:rsidR="00D96DFD" w:rsidRDefault="00D96DFD" w:rsidP="00D96DFD">
      <w:r>
        <w:t>Všechny tyto způsoby lze používat současně, případně je libovolně kombinovat.</w:t>
      </w:r>
    </w:p>
    <w:p w14:paraId="78831564" w14:textId="77777777" w:rsidR="00D96DFD" w:rsidRDefault="00D96DFD" w:rsidP="00D96DFD"/>
    <w:p w14:paraId="57D885B4" w14:textId="77777777" w:rsidR="00D96DFD" w:rsidRDefault="00D96DFD" w:rsidP="00D96DFD"/>
    <w:p w14:paraId="509981BB" w14:textId="77777777" w:rsidR="000E06F7" w:rsidRDefault="00D96DFD" w:rsidP="00D96DFD">
      <w:r>
        <w:t xml:space="preserve">Zaměstnavatel může využívat uvedené způsoby v prvé řadě sám, pokud si sám zpracovává mzdy. </w:t>
      </w:r>
    </w:p>
    <w:p w14:paraId="69506207" w14:textId="77777777" w:rsidR="000E06F7" w:rsidRDefault="00D96DFD" w:rsidP="00D96DFD">
      <w:r>
        <w:t xml:space="preserve">K využívání služeb se musí přihlásit k </w:t>
      </w:r>
      <w:proofErr w:type="spellStart"/>
      <w:r>
        <w:t>ePortálu</w:t>
      </w:r>
      <w:proofErr w:type="spellEnd"/>
      <w:r>
        <w:t xml:space="preserve"> ČSSZ. </w:t>
      </w:r>
    </w:p>
    <w:p w14:paraId="266F7984" w14:textId="77777777" w:rsidR="000E06F7" w:rsidRDefault="00D96DFD" w:rsidP="00D96DFD">
      <w:r>
        <w:t xml:space="preserve">Rovněž může buď za pomoci služby, nebo interaktivního formuláře pověřit svého konkrétního zaměstnance k využití příslušné </w:t>
      </w:r>
      <w:proofErr w:type="spellStart"/>
      <w:r>
        <w:t>eSlužby</w:t>
      </w:r>
      <w:proofErr w:type="spellEnd"/>
      <w:r>
        <w:t xml:space="preserve"> ČSSZ či nastavit zasílání notifikací do jedné či více datových schránek nebo e-mailových adres. </w:t>
      </w:r>
    </w:p>
    <w:p w14:paraId="288E2548" w14:textId="4BCD84E1" w:rsidR="00D96DFD" w:rsidRDefault="00D96DFD" w:rsidP="00D96DFD">
      <w:r>
        <w:t xml:space="preserve">Pověřený zaměstnanec musí mít pro využívání služeb </w:t>
      </w:r>
      <w:proofErr w:type="spellStart"/>
      <w:r>
        <w:t>ePortálu</w:t>
      </w:r>
      <w:proofErr w:type="spellEnd"/>
      <w:r>
        <w:t xml:space="preserve"> své vlastní přihlašovací prostředky.</w:t>
      </w:r>
    </w:p>
    <w:p w14:paraId="7C0F6BAA" w14:textId="16A5665D" w:rsidR="00D96DFD" w:rsidRDefault="00D96DFD" w:rsidP="00D96DFD">
      <w:r>
        <w:t xml:space="preserve">Uvedené způsoby budou používat i externí subjekty (účetní firmy, daňoví poradci atd.), které pro zaměstnavatele zpracovávají mzdovou agendu. K využívání služeb </w:t>
      </w:r>
      <w:proofErr w:type="spellStart"/>
      <w:r>
        <w:t>ePortálu</w:t>
      </w:r>
      <w:proofErr w:type="spellEnd"/>
      <w:r>
        <w:t xml:space="preserve"> ČSSZ je zaměstnavatel </w:t>
      </w:r>
      <w:r>
        <w:lastRenderedPageBreak/>
        <w:t>musí pov</w:t>
      </w:r>
      <w:r w:rsidR="000E06F7">
        <w:t>ěřit,</w:t>
      </w:r>
      <w:r>
        <w:t xml:space="preserve"> a to za pomoci k tomu určených služeb </w:t>
      </w:r>
      <w:proofErr w:type="spellStart"/>
      <w:r>
        <w:t>ePortálu</w:t>
      </w:r>
      <w:proofErr w:type="spellEnd"/>
      <w:r>
        <w:t xml:space="preserve"> ČSSZ, případně interaktivních tiskopisů (formuláře pro pověření a vzor plné moci jsou také k dispozici na internetových stránkách ČSSZ). Služby </w:t>
      </w:r>
      <w:proofErr w:type="spellStart"/>
      <w:r>
        <w:t>ePortálu</w:t>
      </w:r>
      <w:proofErr w:type="spellEnd"/>
      <w:r>
        <w:t xml:space="preserve"> ČSSZ může za jiný subjekt využívat výhradně fyzická osoba, nikoliv právnická, proto je u právnické osoby dále třeba pověření pro fyzickou osobu, která za ni bude jednat.</w:t>
      </w:r>
    </w:p>
    <w:p w14:paraId="4A86E65B" w14:textId="34401431" w:rsidR="00D96DFD" w:rsidRDefault="00D96DFD" w:rsidP="00D96DFD"/>
    <w:p w14:paraId="4CD64E37" w14:textId="51690B8D" w:rsidR="00D96DFD" w:rsidRDefault="00D96DFD" w:rsidP="004D1BA5">
      <w:pPr>
        <w:pStyle w:val="Nadpis2"/>
      </w:pPr>
      <w:bookmarkStart w:id="479" w:name="_Toc29376639"/>
      <w:r>
        <w:t>Co je nutné si nejprve zařídit</w:t>
      </w:r>
      <w:bookmarkEnd w:id="479"/>
    </w:p>
    <w:p w14:paraId="54836C05" w14:textId="77777777" w:rsidR="00D96DFD" w:rsidRDefault="00D96DFD" w:rsidP="004D1BA5">
      <w:pPr>
        <w:pStyle w:val="Nadpis3"/>
      </w:pPr>
      <w:bookmarkStart w:id="480" w:name="_Toc29376640"/>
      <w:r>
        <w:t>Registrace uživatelů k využívání služeb notifikace</w:t>
      </w:r>
      <w:bookmarkEnd w:id="480"/>
    </w:p>
    <w:p w14:paraId="50D3E610" w14:textId="77777777" w:rsidR="00D96DFD" w:rsidRDefault="00D96DFD" w:rsidP="00D96DFD">
      <w:r>
        <w:t>Registrace se provádí vyplněním následujících tiskopisů:</w:t>
      </w:r>
    </w:p>
    <w:p w14:paraId="3778EBD6" w14:textId="635A9EFC" w:rsidR="00D96DFD" w:rsidRDefault="00D96DFD" w:rsidP="004D1BA5">
      <w:pPr>
        <w:pStyle w:val="Odstavecseseznamem"/>
        <w:numPr>
          <w:ilvl w:val="0"/>
          <w:numId w:val="67"/>
        </w:numPr>
      </w:pPr>
      <w:r>
        <w:t xml:space="preserve">Pověření ke zpřístupnění služeb pro komunikaci přes APEP/VREP </w:t>
      </w:r>
      <w:proofErr w:type="gramStart"/>
      <w:r>
        <w:t>portál - to</w:t>
      </w:r>
      <w:proofErr w:type="gramEnd"/>
      <w:r>
        <w:t xml:space="preserve">, že zaměstnanci využívající dnešní portál APEP/VREP mají i rozšířenou registraci na službu DZDPN, zjistí zaměstnavatel při přihlášení na stránkách ČSSZ na webový </w:t>
      </w:r>
      <w:proofErr w:type="spellStart"/>
      <w:r>
        <w:t>ePortál</w:t>
      </w:r>
      <w:proofErr w:type="spellEnd"/>
    </w:p>
    <w:p w14:paraId="34FC444A" w14:textId="108B1AD3" w:rsidR="00D96DFD" w:rsidRDefault="00D96DFD" w:rsidP="004D1BA5">
      <w:pPr>
        <w:pStyle w:val="Odstavecseseznamem"/>
        <w:numPr>
          <w:ilvl w:val="0"/>
          <w:numId w:val="67"/>
        </w:numPr>
      </w:pPr>
      <w:r>
        <w:t xml:space="preserve">Žádost o zasílání informací o dočasných pracovních neschopnostech </w:t>
      </w:r>
      <w:proofErr w:type="gramStart"/>
      <w:r>
        <w:t>zaměstnanců</w:t>
      </w:r>
      <w:r w:rsidR="007C53E6">
        <w:t xml:space="preserve"> - </w:t>
      </w:r>
      <w:r>
        <w:t>pokud</w:t>
      </w:r>
      <w:proofErr w:type="gramEnd"/>
      <w:r>
        <w:t xml:space="preserve"> zaměstnavatel chce, aby oznámení o nemocech docházelo do datových schránek zaměstnanců atd</w:t>
      </w:r>
      <w:r w:rsidR="007C53E6">
        <w:t>.</w:t>
      </w:r>
    </w:p>
    <w:p w14:paraId="4CD492AA" w14:textId="77777777" w:rsidR="00D96DFD" w:rsidRDefault="00D96DFD" w:rsidP="00D96DFD"/>
    <w:p w14:paraId="120B5E0D" w14:textId="77777777" w:rsidR="00D96DFD" w:rsidRDefault="00D96DFD" w:rsidP="004D1BA5">
      <w:pPr>
        <w:pStyle w:val="Nadpis3"/>
      </w:pPr>
      <w:bookmarkStart w:id="481" w:name="_Toc29376641"/>
      <w:r>
        <w:t>Certifikát pro šifrování údajů o nemocech</w:t>
      </w:r>
      <w:bookmarkEnd w:id="481"/>
    </w:p>
    <w:p w14:paraId="652CD401" w14:textId="77777777" w:rsidR="000E06F7" w:rsidRDefault="00D96DFD" w:rsidP="00D96DFD">
      <w:r>
        <w:t xml:space="preserve">Poslední věcí je zařízení si certifikátu, kterým se budou šifrovat údaje o nemocech, jež se budou přenášet z portálu APEP/VREP. ČSSZ pro notifikace </w:t>
      </w:r>
      <w:proofErr w:type="spellStart"/>
      <w:r>
        <w:t>eNeschopenek</w:t>
      </w:r>
      <w:proofErr w:type="spellEnd"/>
      <w:r>
        <w:t xml:space="preserve"> zavádí ještě další šifrování, kdy data, která pošle, zašifruje certifikátem. </w:t>
      </w:r>
    </w:p>
    <w:p w14:paraId="19535B31" w14:textId="6254AAE4" w:rsidR="00D96DFD" w:rsidRDefault="00D96DFD" w:rsidP="00D96DFD">
      <w:r>
        <w:t xml:space="preserve">Tento certifikát si musí zaměstnavatel zařídit a v HELIOS Orange ho pak nastavit do mzdových konstant. Na APEP/VREP se s každou žádostí o data pošle veřejná část certifikátu, kterým jsou pak odeslaná data zašifrována. Takovému certifikátu odpovídá komerční certifikát (doporučujeme serverový komerční certifikát), kterým se dají podepisovat a šifrovat emaily a dokumenty. Ten vydávají 1. certifikační autorita a </w:t>
      </w:r>
      <w:proofErr w:type="spellStart"/>
      <w:r>
        <w:t>PostSignum</w:t>
      </w:r>
      <w:proofErr w:type="spellEnd"/>
      <w:r>
        <w:t xml:space="preserve"> (je možné, že takový certifikát již zaměstnavatel má, např. pro odesílání </w:t>
      </w:r>
      <w:proofErr w:type="spellStart"/>
      <w:r>
        <w:t>xml</w:t>
      </w:r>
      <w:proofErr w:type="spellEnd"/>
      <w:r>
        <w:t xml:space="preserve"> zpráv na daňový portál).</w:t>
      </w:r>
    </w:p>
    <w:p w14:paraId="648274BB" w14:textId="77777777" w:rsidR="00D96DFD" w:rsidRPr="00605532" w:rsidRDefault="00D96DFD" w:rsidP="004D1BA5"/>
    <w:p w14:paraId="0537A9AE" w14:textId="48994A38" w:rsidR="0011551F" w:rsidRPr="0011551F" w:rsidRDefault="0011551F" w:rsidP="0011551F">
      <w:pPr>
        <w:pStyle w:val="Nadpis2"/>
      </w:pPr>
      <w:bookmarkStart w:id="482" w:name="_Toc29376642"/>
      <w:proofErr w:type="spellStart"/>
      <w:r w:rsidRPr="0011551F">
        <w:t>eNeschopenka</w:t>
      </w:r>
      <w:proofErr w:type="spellEnd"/>
      <w:r w:rsidRPr="0011551F">
        <w:t xml:space="preserve"> licenčně</w:t>
      </w:r>
      <w:bookmarkEnd w:id="482"/>
    </w:p>
    <w:p w14:paraId="48A261C3" w14:textId="75B8085A" w:rsidR="0011551F" w:rsidRPr="0011551F" w:rsidRDefault="0011551F" w:rsidP="0011551F">
      <w:proofErr w:type="spellStart"/>
      <w:r w:rsidRPr="004D1BA5">
        <w:rPr>
          <w:b/>
          <w:bCs/>
        </w:rPr>
        <w:t>HeO</w:t>
      </w:r>
      <w:proofErr w:type="spellEnd"/>
      <w:r w:rsidRPr="004D1BA5">
        <w:rPr>
          <w:b/>
          <w:bCs/>
        </w:rPr>
        <w:t xml:space="preserve"> 2.0 bez zakoupeného rozšíření (bez RM pluginu)</w:t>
      </w:r>
    </w:p>
    <w:p w14:paraId="188D6124" w14:textId="77777777" w:rsidR="0011551F" w:rsidRPr="004D1BA5" w:rsidRDefault="0011551F" w:rsidP="004D1BA5">
      <w:pPr>
        <w:pStyle w:val="Odstavecseseznamem"/>
        <w:numPr>
          <w:ilvl w:val="0"/>
          <w:numId w:val="60"/>
        </w:numPr>
        <w:rPr>
          <w:b/>
          <w:bCs/>
        </w:rPr>
      </w:pPr>
      <w:r w:rsidRPr="004D1BA5">
        <w:rPr>
          <w:b/>
          <w:bCs/>
        </w:rPr>
        <w:t>Zprávy putující od zaměstnavatele k ČSSZ</w:t>
      </w:r>
    </w:p>
    <w:p w14:paraId="02D459C1" w14:textId="3BB1DDEB" w:rsidR="0011551F" w:rsidRPr="0011551F" w:rsidRDefault="0011551F" w:rsidP="004D1BA5">
      <w:pPr>
        <w:pStyle w:val="Odstavecseseznamem"/>
        <w:numPr>
          <w:ilvl w:val="0"/>
          <w:numId w:val="63"/>
        </w:numPr>
      </w:pPr>
      <w:r w:rsidRPr="004D1BA5">
        <w:t>Příloha k žádosti o DNP</w:t>
      </w:r>
    </w:p>
    <w:p w14:paraId="2783F304" w14:textId="319B557E" w:rsidR="0011551F" w:rsidRPr="0011551F" w:rsidRDefault="0011551F" w:rsidP="004D1BA5">
      <w:pPr>
        <w:pStyle w:val="Odstavecseseznamem"/>
        <w:numPr>
          <w:ilvl w:val="0"/>
          <w:numId w:val="63"/>
        </w:numPr>
      </w:pPr>
      <w:r w:rsidRPr="004D1BA5">
        <w:t>Hlášení zaměstnavatele při ukončení pracovní neschopnosti</w:t>
      </w:r>
    </w:p>
    <w:p w14:paraId="0C0EB940" w14:textId="6B07059A" w:rsidR="0011551F" w:rsidRPr="004D1BA5" w:rsidRDefault="0011551F" w:rsidP="004D1BA5">
      <w:pPr>
        <w:pStyle w:val="Odstavecseseznamem"/>
        <w:numPr>
          <w:ilvl w:val="0"/>
          <w:numId w:val="60"/>
        </w:numPr>
        <w:rPr>
          <w:b/>
          <w:bCs/>
        </w:rPr>
      </w:pPr>
      <w:r w:rsidRPr="004D1BA5">
        <w:rPr>
          <w:b/>
          <w:bCs/>
        </w:rPr>
        <w:t xml:space="preserve">Evidence nemocenských dávek bude probíhat stejně jako nyní. Ručně se založí docházka nemoci a likvidace nemoci. </w:t>
      </w:r>
    </w:p>
    <w:p w14:paraId="7B5BA5A0" w14:textId="0E878B9C" w:rsidR="00CE13D3" w:rsidRPr="0011551F" w:rsidRDefault="00CE13D3" w:rsidP="00CE13D3"/>
    <w:p w14:paraId="2B9ED83F" w14:textId="4D594BA6" w:rsidR="0011551F" w:rsidRPr="0011551F" w:rsidRDefault="0011551F" w:rsidP="0011551F">
      <w:proofErr w:type="spellStart"/>
      <w:r w:rsidRPr="004D1BA5">
        <w:rPr>
          <w:b/>
          <w:bCs/>
        </w:rPr>
        <w:lastRenderedPageBreak/>
        <w:t>HeO</w:t>
      </w:r>
      <w:proofErr w:type="spellEnd"/>
      <w:r w:rsidRPr="004D1BA5">
        <w:rPr>
          <w:b/>
          <w:bCs/>
        </w:rPr>
        <w:t xml:space="preserve"> </w:t>
      </w:r>
      <w:proofErr w:type="spellStart"/>
      <w:r w:rsidRPr="004D1BA5">
        <w:rPr>
          <w:b/>
          <w:bCs/>
        </w:rPr>
        <w:t>iNUVIO</w:t>
      </w:r>
      <w:proofErr w:type="spellEnd"/>
      <w:r w:rsidRPr="004D1BA5">
        <w:rPr>
          <w:b/>
          <w:bCs/>
        </w:rPr>
        <w:t xml:space="preserve"> a </w:t>
      </w:r>
      <w:proofErr w:type="spellStart"/>
      <w:r w:rsidRPr="004D1BA5">
        <w:rPr>
          <w:b/>
          <w:bCs/>
        </w:rPr>
        <w:t>HeO</w:t>
      </w:r>
      <w:proofErr w:type="spellEnd"/>
      <w:r w:rsidRPr="004D1BA5">
        <w:rPr>
          <w:b/>
          <w:bCs/>
        </w:rPr>
        <w:t xml:space="preserve"> 2.0 se zakoupeným rozšířením (s RM pluginem)</w:t>
      </w:r>
    </w:p>
    <w:p w14:paraId="07DABD7C" w14:textId="77777777" w:rsidR="0011551F" w:rsidRPr="0011551F" w:rsidRDefault="0011551F" w:rsidP="004D1BA5">
      <w:pPr>
        <w:pStyle w:val="Odstavecseseznamem"/>
        <w:numPr>
          <w:ilvl w:val="0"/>
          <w:numId w:val="60"/>
        </w:numPr>
      </w:pPr>
      <w:r w:rsidRPr="004D1BA5">
        <w:rPr>
          <w:b/>
          <w:bCs/>
        </w:rPr>
        <w:t>Zprávy putující od zaměstnavatele k ČSSZ</w:t>
      </w:r>
    </w:p>
    <w:p w14:paraId="6DA3F44B" w14:textId="2F2B8370" w:rsidR="0011551F" w:rsidRPr="0011551F" w:rsidRDefault="0011551F" w:rsidP="004D1BA5">
      <w:pPr>
        <w:pStyle w:val="Odstavecseseznamem"/>
        <w:numPr>
          <w:ilvl w:val="0"/>
          <w:numId w:val="61"/>
        </w:numPr>
      </w:pPr>
      <w:r w:rsidRPr="004D1BA5">
        <w:t>Příloha k žádosti o DNP</w:t>
      </w:r>
    </w:p>
    <w:p w14:paraId="45DFCE91" w14:textId="335E3029" w:rsidR="0011551F" w:rsidRPr="0011551F" w:rsidRDefault="0011551F" w:rsidP="004D1BA5">
      <w:pPr>
        <w:pStyle w:val="Odstavecseseznamem"/>
        <w:numPr>
          <w:ilvl w:val="0"/>
          <w:numId w:val="61"/>
        </w:numPr>
      </w:pPr>
      <w:r w:rsidRPr="004D1BA5">
        <w:t>Hlášení zaměstnavatele při ukončení pracovní neschopnosti</w:t>
      </w:r>
    </w:p>
    <w:p w14:paraId="36046B1D" w14:textId="77777777" w:rsidR="0011551F" w:rsidRPr="004D1BA5" w:rsidRDefault="0011551F" w:rsidP="004D1BA5">
      <w:pPr>
        <w:pStyle w:val="Odstavecseseznamem"/>
        <w:numPr>
          <w:ilvl w:val="0"/>
          <w:numId w:val="60"/>
        </w:numPr>
        <w:rPr>
          <w:b/>
          <w:bCs/>
        </w:rPr>
      </w:pPr>
      <w:r w:rsidRPr="004D1BA5">
        <w:rPr>
          <w:b/>
          <w:bCs/>
        </w:rPr>
        <w:t>Nový přehled Evidence DNP</w:t>
      </w:r>
    </w:p>
    <w:p w14:paraId="628E1A97" w14:textId="77777777" w:rsidR="0011551F" w:rsidRPr="0011551F" w:rsidRDefault="0011551F" w:rsidP="004D1BA5">
      <w:pPr>
        <w:pStyle w:val="Odstavecseseznamem"/>
        <w:numPr>
          <w:ilvl w:val="0"/>
          <w:numId w:val="64"/>
        </w:numPr>
      </w:pPr>
      <w:r w:rsidRPr="004D1BA5">
        <w:t>Import notifikací o nemoci z portálu ČSSZ.</w:t>
      </w:r>
    </w:p>
    <w:p w14:paraId="009EF1A5" w14:textId="77777777" w:rsidR="0011551F" w:rsidRPr="0011551F" w:rsidRDefault="0011551F" w:rsidP="004D1BA5">
      <w:pPr>
        <w:pStyle w:val="Odstavecseseznamem"/>
        <w:numPr>
          <w:ilvl w:val="0"/>
          <w:numId w:val="64"/>
        </w:numPr>
      </w:pPr>
      <w:r w:rsidRPr="004D1BA5">
        <w:t>Ruční zadání všech nemocenských dávek (NEM, OČR, ...)</w:t>
      </w:r>
    </w:p>
    <w:p w14:paraId="6CA8F1CC" w14:textId="77777777" w:rsidR="0011551F" w:rsidRPr="0011551F" w:rsidRDefault="0011551F" w:rsidP="004D1BA5">
      <w:pPr>
        <w:pStyle w:val="Odstavecseseznamem"/>
        <w:numPr>
          <w:ilvl w:val="0"/>
          <w:numId w:val="64"/>
        </w:numPr>
      </w:pPr>
      <w:r w:rsidRPr="004D1BA5">
        <w:t>Ruční import notifikací o nemoci z datových schránek.</w:t>
      </w:r>
    </w:p>
    <w:p w14:paraId="28511B6B" w14:textId="719FAE89" w:rsidR="0011551F" w:rsidRPr="0011551F" w:rsidRDefault="0011551F" w:rsidP="004D1BA5">
      <w:pPr>
        <w:pStyle w:val="Odstavecseseznamem"/>
        <w:numPr>
          <w:ilvl w:val="0"/>
          <w:numId w:val="64"/>
        </w:numPr>
      </w:pPr>
      <w:r w:rsidRPr="004D1BA5">
        <w:t xml:space="preserve">Přenos docházky do </w:t>
      </w:r>
      <w:r w:rsidR="0035158F">
        <w:t>P</w:t>
      </w:r>
      <w:r w:rsidRPr="004D1BA5">
        <w:t>ředzpracování mezd, pomoc při likvidaci nemocí.</w:t>
      </w:r>
    </w:p>
    <w:p w14:paraId="4A95A413" w14:textId="593D6DDD" w:rsidR="0011551F" w:rsidRPr="0011551F" w:rsidRDefault="0011551F" w:rsidP="004D1BA5">
      <w:pPr>
        <w:pStyle w:val="Odstavecseseznamem"/>
        <w:numPr>
          <w:ilvl w:val="0"/>
          <w:numId w:val="64"/>
        </w:numPr>
      </w:pPr>
      <w:r w:rsidRPr="004D1BA5">
        <w:t>Generování Příloh</w:t>
      </w:r>
      <w:r w:rsidR="0035158F">
        <w:t>y</w:t>
      </w:r>
      <w:r w:rsidRPr="004D1BA5">
        <w:t xml:space="preserve"> k žádosti o DNP a Hlášení zaměstnavatele při ukončení pracovní neschopnosti bez ohledu na potřebu vypočítané mzdy.</w:t>
      </w:r>
    </w:p>
    <w:p w14:paraId="3186A395" w14:textId="29CBAD00" w:rsidR="0011551F" w:rsidRDefault="0011551F" w:rsidP="0011551F">
      <w:pPr>
        <w:pStyle w:val="Nadpis2"/>
      </w:pPr>
      <w:bookmarkStart w:id="483" w:name="_Toc29376643"/>
      <w:r>
        <w:t xml:space="preserve">Z hlediska </w:t>
      </w:r>
      <w:proofErr w:type="spellStart"/>
      <w:r>
        <w:t>Heliosu</w:t>
      </w:r>
      <w:proofErr w:type="spellEnd"/>
      <w:r>
        <w:t xml:space="preserve"> Orange</w:t>
      </w:r>
      <w:bookmarkEnd w:id="483"/>
    </w:p>
    <w:p w14:paraId="05B89CF7" w14:textId="10E6FF4F" w:rsidR="000074CD" w:rsidRPr="000074CD" w:rsidRDefault="000074CD" w:rsidP="000074CD">
      <w:pPr>
        <w:pStyle w:val="Nadpis3"/>
      </w:pPr>
      <w:bookmarkStart w:id="484" w:name="_Toc29376644"/>
      <w:r w:rsidRPr="000074CD">
        <w:t>Nastavení mzdových konstant spojených s </w:t>
      </w:r>
      <w:proofErr w:type="spellStart"/>
      <w:r w:rsidRPr="000074CD">
        <w:t>eNeschopenkou</w:t>
      </w:r>
      <w:bookmarkEnd w:id="484"/>
      <w:proofErr w:type="spellEnd"/>
    </w:p>
    <w:p w14:paraId="741E3680" w14:textId="77777777" w:rsidR="000074CD" w:rsidRPr="000074CD" w:rsidRDefault="000074CD" w:rsidP="000074CD">
      <w:r w:rsidRPr="000074CD">
        <w:rPr>
          <w:b/>
          <w:bCs/>
        </w:rPr>
        <w:t>Mzdové složky pro přenos DNP do Předzpracování</w:t>
      </w:r>
    </w:p>
    <w:p w14:paraId="461DCD87" w14:textId="38BDFB5B" w:rsidR="000074CD" w:rsidRDefault="000074CD" w:rsidP="000074CD">
      <w:r w:rsidRPr="000074CD">
        <w:rPr>
          <w:b/>
          <w:bCs/>
        </w:rPr>
        <w:t xml:space="preserve">Mzdové složky po přenos DNP </w:t>
      </w:r>
      <w:r w:rsidRPr="000074CD">
        <w:t>zkontrolujete (případně doplníte) na záložce </w:t>
      </w:r>
      <w:r w:rsidRPr="000074CD">
        <w:rPr>
          <w:b/>
          <w:bCs/>
        </w:rPr>
        <w:t>2 - DNP a pojištění</w:t>
      </w:r>
      <w:r w:rsidRPr="000074CD">
        <w:t> v sekci </w:t>
      </w:r>
      <w:r w:rsidRPr="000074CD">
        <w:rPr>
          <w:b/>
          <w:bCs/>
        </w:rPr>
        <w:t>[1] Sociální pojištění</w:t>
      </w:r>
      <w:r w:rsidR="00F65D28">
        <w:t>. K doplnění mzdových složek dojde aktualizací mzdových konstant v rámci uzávěrky roku.</w:t>
      </w:r>
    </w:p>
    <w:p w14:paraId="79711C64" w14:textId="77777777" w:rsidR="00F65D28" w:rsidRPr="000074CD" w:rsidRDefault="00F65D28" w:rsidP="000074CD"/>
    <w:p w14:paraId="583761A9" w14:textId="7A84073D" w:rsidR="000074CD" w:rsidRPr="000074CD" w:rsidRDefault="000074CD" w:rsidP="004D1BA5">
      <w:r w:rsidRPr="00605532">
        <w:rPr>
          <w:noProof/>
        </w:rPr>
        <w:drawing>
          <wp:inline distT="0" distB="0" distL="0" distR="0" wp14:anchorId="3616AA45" wp14:editId="26DE4EC0">
            <wp:extent cx="5467667" cy="2314575"/>
            <wp:effectExtent l="0" t="0" r="0" b="0"/>
            <wp:docPr id="50" name="Obrázek 6">
              <a:extLst xmlns:a="http://schemas.openxmlformats.org/drawingml/2006/main">
                <a:ext uri="{FF2B5EF4-FFF2-40B4-BE49-F238E27FC236}">
                  <a16:creationId xmlns:a16="http://schemas.microsoft.com/office/drawing/2014/main" id="{489D98BD-EDAA-4E06-904D-21B385207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489D98BD-EDAA-4E06-904D-21B38520730F}"/>
                        </a:ext>
                      </a:extLst>
                    </pic:cNvPr>
                    <pic:cNvPicPr>
                      <a:picLocks noChangeAspect="1"/>
                    </pic:cNvPicPr>
                  </pic:nvPicPr>
                  <pic:blipFill>
                    <a:blip r:embed="rId24"/>
                    <a:stretch>
                      <a:fillRect/>
                    </a:stretch>
                  </pic:blipFill>
                  <pic:spPr>
                    <a:xfrm>
                      <a:off x="0" y="0"/>
                      <a:ext cx="5473610" cy="2317091"/>
                    </a:xfrm>
                    <a:prstGeom prst="rect">
                      <a:avLst/>
                    </a:prstGeom>
                  </pic:spPr>
                </pic:pic>
              </a:graphicData>
            </a:graphic>
          </wp:inline>
        </w:drawing>
      </w:r>
    </w:p>
    <w:p w14:paraId="73E3A86D" w14:textId="77777777" w:rsidR="00F65D28" w:rsidRDefault="00F65D28" w:rsidP="000074CD">
      <w:pPr>
        <w:rPr>
          <w:b/>
          <w:bCs/>
        </w:rPr>
      </w:pPr>
    </w:p>
    <w:p w14:paraId="7BCEC63C" w14:textId="6B60993D" w:rsidR="000074CD" w:rsidRPr="004D1BA5" w:rsidRDefault="000074CD" w:rsidP="000074CD">
      <w:pPr>
        <w:rPr>
          <w:b/>
          <w:bCs/>
        </w:rPr>
      </w:pPr>
      <w:r w:rsidRPr="000074CD">
        <w:rPr>
          <w:b/>
          <w:bCs/>
        </w:rPr>
        <w:t>Certifikát pro šifrování komun</w:t>
      </w:r>
      <w:r w:rsidR="00F65D28">
        <w:rPr>
          <w:b/>
          <w:bCs/>
        </w:rPr>
        <w:t>i</w:t>
      </w:r>
      <w:r w:rsidRPr="000074CD">
        <w:rPr>
          <w:b/>
          <w:bCs/>
        </w:rPr>
        <w:t>kace s VREP/APEP</w:t>
      </w:r>
    </w:p>
    <w:p w14:paraId="4697E122" w14:textId="3713332D" w:rsidR="000074CD" w:rsidRDefault="000074CD" w:rsidP="000074CD">
      <w:r w:rsidRPr="000074CD">
        <w:rPr>
          <w:b/>
          <w:bCs/>
        </w:rPr>
        <w:t>Šifrovací certifikát</w:t>
      </w:r>
      <w:r w:rsidRPr="000074CD">
        <w:t> musíte ve mzdových konstantách nastavit na záložce </w:t>
      </w:r>
      <w:r w:rsidRPr="000074CD">
        <w:rPr>
          <w:b/>
          <w:bCs/>
        </w:rPr>
        <w:t>4 - Nastavení a definice</w:t>
      </w:r>
      <w:r w:rsidRPr="000074CD">
        <w:t> v sekci </w:t>
      </w:r>
      <w:r w:rsidRPr="000074CD">
        <w:rPr>
          <w:b/>
          <w:bCs/>
        </w:rPr>
        <w:t>[5] Elektronická podání, pobočky</w:t>
      </w:r>
      <w:r w:rsidRPr="000074CD">
        <w:t>:</w:t>
      </w:r>
    </w:p>
    <w:p w14:paraId="769F0CAD" w14:textId="77777777" w:rsidR="00F65D28" w:rsidRPr="000074CD" w:rsidRDefault="00F65D28" w:rsidP="000074CD"/>
    <w:p w14:paraId="32D1ABD6" w14:textId="3FC1FAF7" w:rsidR="000074CD" w:rsidRPr="000074CD" w:rsidRDefault="000074CD" w:rsidP="000074CD">
      <w:r w:rsidRPr="00605532">
        <w:rPr>
          <w:noProof/>
        </w:rPr>
        <w:lastRenderedPageBreak/>
        <w:drawing>
          <wp:inline distT="0" distB="0" distL="0" distR="0" wp14:anchorId="0CEC68D3" wp14:editId="3F2CDC7B">
            <wp:extent cx="5448300" cy="3276764"/>
            <wp:effectExtent l="0" t="0" r="0" b="0"/>
            <wp:docPr id="1030" name="Picture 6" descr="Eneschopenka konstanty cert.png">
              <a:extLst xmlns:a="http://schemas.openxmlformats.org/drawingml/2006/main">
                <a:ext uri="{FF2B5EF4-FFF2-40B4-BE49-F238E27FC236}">
                  <a16:creationId xmlns:a16="http://schemas.microsoft.com/office/drawing/2014/main" id="{C32364D1-171D-4F2B-8330-BAD449707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Eneschopenka konstanty cert.png">
                      <a:extLst>
                        <a:ext uri="{FF2B5EF4-FFF2-40B4-BE49-F238E27FC236}">
                          <a16:creationId xmlns:a16="http://schemas.microsoft.com/office/drawing/2014/main" id="{C32364D1-171D-4F2B-8330-BAD449707C8F}"/>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8510" cy="3282904"/>
                    </a:xfrm>
                    <a:prstGeom prst="rect">
                      <a:avLst/>
                    </a:prstGeom>
                    <a:noFill/>
                  </pic:spPr>
                </pic:pic>
              </a:graphicData>
            </a:graphic>
          </wp:inline>
        </w:drawing>
      </w:r>
    </w:p>
    <w:p w14:paraId="0FC5A695" w14:textId="77777777" w:rsidR="000074CD" w:rsidRPr="000074CD" w:rsidRDefault="000074CD" w:rsidP="000074CD"/>
    <w:p w14:paraId="4BA4C093" w14:textId="77777777" w:rsidR="000074CD" w:rsidRPr="000074CD" w:rsidRDefault="000074CD" w:rsidP="000074CD">
      <w:r w:rsidRPr="004D1BA5">
        <w:rPr>
          <w:b/>
          <w:bCs/>
          <w:i/>
          <w:iCs/>
        </w:rPr>
        <w:t xml:space="preserve">Upozornění: </w:t>
      </w:r>
      <w:r w:rsidRPr="004D1BA5">
        <w:rPr>
          <w:i/>
          <w:iCs/>
        </w:rPr>
        <w:t>Certifikát musí být komerčním certifikátem, který slouží pro šifrování emailů atd. Doporučeno je použít serverový šifrovací certifikát. Při použití jiného komunikace neproběhne.</w:t>
      </w:r>
    </w:p>
    <w:p w14:paraId="7E0B6D9B" w14:textId="77777777" w:rsidR="000074CD" w:rsidRPr="00605532" w:rsidRDefault="000074CD" w:rsidP="004D1BA5"/>
    <w:p w14:paraId="243A5109" w14:textId="77777777" w:rsidR="0011551F" w:rsidRPr="00605532" w:rsidRDefault="0011551F" w:rsidP="004D1BA5">
      <w:pPr>
        <w:pStyle w:val="Nadpis3"/>
      </w:pPr>
      <w:bookmarkStart w:id="485" w:name="_Toc29376645"/>
      <w:r w:rsidRPr="004D1BA5">
        <w:t>Nový přehled Evidence DNP</w:t>
      </w:r>
      <w:bookmarkEnd w:id="485"/>
    </w:p>
    <w:p w14:paraId="5F0E5298" w14:textId="77777777" w:rsidR="0035158F" w:rsidRDefault="0011551F" w:rsidP="007C53E6">
      <w:pPr>
        <w:tabs>
          <w:tab w:val="num" w:pos="720"/>
        </w:tabs>
      </w:pPr>
      <w:r w:rsidRPr="004D1BA5">
        <w:t xml:space="preserve">Pod </w:t>
      </w:r>
      <w:r w:rsidR="0035158F">
        <w:t>V</w:t>
      </w:r>
      <w:r w:rsidRPr="004D1BA5">
        <w:t>ýpočtem mzdy existuje přehled, který není závisl</w:t>
      </w:r>
      <w:r w:rsidR="0035158F">
        <w:t>ý</w:t>
      </w:r>
      <w:r w:rsidRPr="004D1BA5">
        <w:t xml:space="preserve"> na období. </w:t>
      </w:r>
    </w:p>
    <w:p w14:paraId="6D862FCB" w14:textId="77777777" w:rsidR="0035158F" w:rsidRDefault="0011551F" w:rsidP="007C53E6">
      <w:pPr>
        <w:tabs>
          <w:tab w:val="num" w:pos="720"/>
        </w:tabs>
      </w:pPr>
      <w:r w:rsidRPr="004D1BA5">
        <w:t>Zobrazuje dávky podle čísla rozhodnutí. Jeden řádek</w:t>
      </w:r>
      <w:r w:rsidR="0035158F">
        <w:t>,</w:t>
      </w:r>
      <w:r w:rsidRPr="004D1BA5">
        <w:t xml:space="preserve"> jedna dávka s informacemi a daty trvání.</w:t>
      </w:r>
      <w:r w:rsidR="007C53E6">
        <w:t xml:space="preserve"> </w:t>
      </w:r>
    </w:p>
    <w:p w14:paraId="08F5E3E9" w14:textId="77777777" w:rsidR="0035158F" w:rsidRDefault="0011551F" w:rsidP="007C53E6">
      <w:pPr>
        <w:tabs>
          <w:tab w:val="num" w:pos="720"/>
        </w:tabs>
      </w:pPr>
      <w:r w:rsidRPr="004D1BA5">
        <w:t xml:space="preserve">Při </w:t>
      </w:r>
      <w:r w:rsidRPr="0035158F">
        <w:rPr>
          <w:b/>
        </w:rPr>
        <w:t>importu</w:t>
      </w:r>
      <w:r w:rsidRPr="004D1BA5">
        <w:t xml:space="preserve"> notifikací z portálu nebo XML souboru se řádky zakládají automaticky. </w:t>
      </w:r>
    </w:p>
    <w:p w14:paraId="7D46E31C" w14:textId="77777777" w:rsidR="0035158F" w:rsidRDefault="0011551F" w:rsidP="007C53E6">
      <w:pPr>
        <w:tabs>
          <w:tab w:val="num" w:pos="720"/>
        </w:tabs>
      </w:pPr>
      <w:r w:rsidRPr="004D1BA5">
        <w:t xml:space="preserve">Ke každému řádku lze zobrazit výčet notifikací, z kterých vznikl. </w:t>
      </w:r>
    </w:p>
    <w:p w14:paraId="01039EFE" w14:textId="5D200543" w:rsidR="0011551F" w:rsidRDefault="0011551F" w:rsidP="007C53E6">
      <w:pPr>
        <w:tabs>
          <w:tab w:val="num" w:pos="720"/>
        </w:tabs>
      </w:pPr>
      <w:r w:rsidRPr="0035158F">
        <w:rPr>
          <w:b/>
        </w:rPr>
        <w:t>Ručně</w:t>
      </w:r>
      <w:r w:rsidRPr="004D1BA5">
        <w:t xml:space="preserve"> lze založit všechny dávky (nemoc, OČR, </w:t>
      </w:r>
      <w:proofErr w:type="gramStart"/>
      <w:r w:rsidRPr="004D1BA5">
        <w:t>otcovská,...</w:t>
      </w:r>
      <w:proofErr w:type="gramEnd"/>
      <w:r w:rsidRPr="004D1BA5">
        <w:t>)</w:t>
      </w:r>
      <w:r w:rsidR="007C53E6">
        <w:t xml:space="preserve">. Následně se záznamy dávek dají generovat pro konkrétní období do </w:t>
      </w:r>
      <w:r w:rsidR="0035158F">
        <w:t>P</w:t>
      </w:r>
      <w:r w:rsidR="007C53E6">
        <w:t xml:space="preserve">ředzpracování jako docházková mzdová složka. </w:t>
      </w:r>
      <w:r w:rsidRPr="004D1BA5">
        <w:t xml:space="preserve">Generování NEMPRI a HZUPN bez ohledu na výpočet mzdy. Příslušné formuláře </w:t>
      </w:r>
      <w:r w:rsidR="0035158F">
        <w:t>lze odesílat</w:t>
      </w:r>
      <w:r w:rsidRPr="004D1BA5">
        <w:t xml:space="preserve"> neprodleně.</w:t>
      </w:r>
    </w:p>
    <w:p w14:paraId="27E6B55D" w14:textId="58C86A7B" w:rsidR="007C53E6" w:rsidRDefault="007C53E6" w:rsidP="007C53E6">
      <w:pPr>
        <w:tabs>
          <w:tab w:val="num" w:pos="720"/>
        </w:tabs>
      </w:pPr>
    </w:p>
    <w:p w14:paraId="1BA9C548" w14:textId="124629F1" w:rsidR="007C53E6" w:rsidRDefault="007C53E6" w:rsidP="007C53E6">
      <w:pPr>
        <w:tabs>
          <w:tab w:val="num" w:pos="720"/>
        </w:tabs>
      </w:pPr>
      <w:r>
        <w:rPr>
          <w:noProof/>
        </w:rPr>
        <w:lastRenderedPageBreak/>
        <w:drawing>
          <wp:inline distT="0" distB="0" distL="0" distR="0" wp14:anchorId="1D250B97" wp14:editId="405B8690">
            <wp:extent cx="6372225" cy="3363304"/>
            <wp:effectExtent l="0" t="0" r="0" b="8890"/>
            <wp:docPr id="41" name="Obrázek 3">
              <a:extLst xmlns:a="http://schemas.openxmlformats.org/drawingml/2006/main">
                <a:ext uri="{FF2B5EF4-FFF2-40B4-BE49-F238E27FC236}">
                  <a16:creationId xmlns:a16="http://schemas.microsoft.com/office/drawing/2014/main" id="{9D433799-C466-4A08-A364-8F73E0FCD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9D433799-C466-4A08-A364-8F73E0FCDB33}"/>
                        </a:ext>
                      </a:extLst>
                    </pic:cNvPr>
                    <pic:cNvPicPr>
                      <a:picLocks noChangeAspect="1"/>
                    </pic:cNvPicPr>
                  </pic:nvPicPr>
                  <pic:blipFill>
                    <a:blip r:embed="rId26"/>
                    <a:stretch>
                      <a:fillRect/>
                    </a:stretch>
                  </pic:blipFill>
                  <pic:spPr>
                    <a:xfrm>
                      <a:off x="0" y="0"/>
                      <a:ext cx="6384255" cy="3369654"/>
                    </a:xfrm>
                    <a:prstGeom prst="rect">
                      <a:avLst/>
                    </a:prstGeom>
                  </pic:spPr>
                </pic:pic>
              </a:graphicData>
            </a:graphic>
          </wp:inline>
        </w:drawing>
      </w:r>
    </w:p>
    <w:p w14:paraId="28C3BE0C" w14:textId="57F2BFE5" w:rsidR="007C53E6" w:rsidRDefault="007C53E6" w:rsidP="007C53E6">
      <w:pPr>
        <w:tabs>
          <w:tab w:val="num" w:pos="720"/>
        </w:tabs>
      </w:pPr>
    </w:p>
    <w:p w14:paraId="16B8947A" w14:textId="3015E8DB" w:rsidR="007C53E6" w:rsidRPr="00605532" w:rsidRDefault="007C53E6" w:rsidP="004D1BA5">
      <w:pPr>
        <w:pStyle w:val="Nadpis3"/>
      </w:pPr>
      <w:bookmarkStart w:id="486" w:name="_Toc29376646"/>
      <w:r w:rsidRPr="007C53E6">
        <w:t>Pořízení dávky, ručně nebo importem</w:t>
      </w:r>
      <w:bookmarkEnd w:id="486"/>
    </w:p>
    <w:p w14:paraId="0ED5C65A" w14:textId="77777777" w:rsidR="007C53E6" w:rsidRPr="007C53E6" w:rsidRDefault="007C53E6" w:rsidP="004D1BA5">
      <w:pPr>
        <w:pStyle w:val="Odstavecseseznamem"/>
        <w:numPr>
          <w:ilvl w:val="0"/>
          <w:numId w:val="67"/>
        </w:numPr>
      </w:pPr>
      <w:r w:rsidRPr="004D1BA5">
        <w:t xml:space="preserve">Při ručním zadání po výběru zaměstnance lze zadat všechny hodnoty v rámci editoru. </w:t>
      </w:r>
    </w:p>
    <w:p w14:paraId="3A273493" w14:textId="72D190FB" w:rsidR="007C53E6" w:rsidRPr="007C53E6" w:rsidRDefault="007C53E6" w:rsidP="004D1BA5">
      <w:pPr>
        <w:pStyle w:val="Odstavecseseznamem"/>
        <w:numPr>
          <w:ilvl w:val="0"/>
          <w:numId w:val="67"/>
        </w:numPr>
      </w:pPr>
      <w:r w:rsidRPr="004D1BA5">
        <w:t>Při importované notifikaci z VREPU lze pouze doplňovat hodnoty důležité pro přenos do docházky a likvidace. Jsou to Hodiny první a poslední den, hodiny přechodu nemocenské náhrady a DNP a karanténa. Osta</w:t>
      </w:r>
      <w:r w:rsidR="00AA3741">
        <w:t>t</w:t>
      </w:r>
      <w:r w:rsidRPr="004D1BA5">
        <w:t>ní je needitovatelné.</w:t>
      </w:r>
    </w:p>
    <w:p w14:paraId="0D18C8FE" w14:textId="77777777" w:rsidR="007C53E6" w:rsidRPr="007C53E6" w:rsidRDefault="007C53E6" w:rsidP="004D1BA5">
      <w:pPr>
        <w:pStyle w:val="Odstavecseseznamem"/>
        <w:numPr>
          <w:ilvl w:val="0"/>
          <w:numId w:val="67"/>
        </w:numPr>
      </w:pPr>
      <w:r w:rsidRPr="004D1BA5">
        <w:t>Importovaným záznamům je podle rodného čísla a druhu činnosti přiřazeno osobní číslo pracovního poměru. Pokud k tomu nedojde, je možné přiřadit ručně (například více souběžných PP a nesouhlasí druh činnosti)</w:t>
      </w:r>
    </w:p>
    <w:p w14:paraId="0AE366BC" w14:textId="31232660" w:rsidR="007C53E6" w:rsidRDefault="007C53E6" w:rsidP="007C53E6">
      <w:pPr>
        <w:pStyle w:val="Odstavecseseznamem"/>
        <w:numPr>
          <w:ilvl w:val="0"/>
          <w:numId w:val="67"/>
        </w:numPr>
      </w:pPr>
      <w:r w:rsidRPr="004D1BA5">
        <w:t xml:space="preserve">Vyplněné záznamy pak pomáhají (přenášejí se) při likvidaci docházek ve výpočtu mzdy nebo se přenášejí do </w:t>
      </w:r>
      <w:r w:rsidR="002B17B6">
        <w:t>P</w:t>
      </w:r>
      <w:r w:rsidRPr="004D1BA5">
        <w:t>řílohy k žádosti a hlášení o ukončení PN. (Nejsou však povinné, lze řešit až při likvidaci</w:t>
      </w:r>
      <w:r w:rsidR="00FA4AC8">
        <w:t xml:space="preserve"> nebo při vystavení formulářů</w:t>
      </w:r>
      <w:r w:rsidRPr="004D1BA5">
        <w:t>)</w:t>
      </w:r>
    </w:p>
    <w:p w14:paraId="49A48EF5" w14:textId="77777777" w:rsidR="00AA3741" w:rsidRPr="007C53E6" w:rsidRDefault="00AA3741" w:rsidP="004D1BA5">
      <w:pPr>
        <w:pStyle w:val="Odstavecseseznamem"/>
        <w:ind w:left="720"/>
      </w:pPr>
    </w:p>
    <w:p w14:paraId="796289BC" w14:textId="490D1B74" w:rsidR="007C53E6" w:rsidRDefault="007C53E6" w:rsidP="007C53E6">
      <w:pPr>
        <w:tabs>
          <w:tab w:val="num" w:pos="720"/>
        </w:tabs>
        <w:rPr>
          <w:i/>
          <w:iCs/>
        </w:rPr>
      </w:pPr>
      <w:r w:rsidRPr="004D1BA5">
        <w:rPr>
          <w:b/>
          <w:bCs/>
          <w:i/>
          <w:iCs/>
        </w:rPr>
        <w:t xml:space="preserve">Upozornění: </w:t>
      </w:r>
      <w:r w:rsidRPr="004D1BA5">
        <w:rPr>
          <w:i/>
          <w:iCs/>
        </w:rPr>
        <w:t xml:space="preserve">Pomocí přehledu lze i řešit ruční pořízení NEMPRI z jakéhokoliv důvodu. Zaměstnanec nemusí být vyňat ze stavu ani nemusí být ve výpočtu docházka a likvidace. (např. Dle otce se stanovuje rodičovský příspěvek. Úřady požadují přílohu. V </w:t>
      </w:r>
      <w:proofErr w:type="spellStart"/>
      <w:r w:rsidRPr="004D1BA5">
        <w:rPr>
          <w:i/>
          <w:iCs/>
        </w:rPr>
        <w:t>HeO</w:t>
      </w:r>
      <w:proofErr w:type="spellEnd"/>
      <w:r w:rsidRPr="004D1BA5">
        <w:rPr>
          <w:i/>
          <w:iCs/>
        </w:rPr>
        <w:t xml:space="preserve"> není otec vyňat.) Omezením je, že záznamy musí spadat do období 2020 a dále.</w:t>
      </w:r>
    </w:p>
    <w:p w14:paraId="16E311CD" w14:textId="4A777701" w:rsidR="00AA3741" w:rsidRDefault="00AA3741" w:rsidP="00AA3741">
      <w:pPr>
        <w:tabs>
          <w:tab w:val="num" w:pos="720"/>
        </w:tabs>
        <w:jc w:val="center"/>
      </w:pPr>
      <w:r>
        <w:rPr>
          <w:noProof/>
        </w:rPr>
        <w:lastRenderedPageBreak/>
        <w:drawing>
          <wp:inline distT="0" distB="0" distL="0" distR="0" wp14:anchorId="2A060100" wp14:editId="77B6E4F8">
            <wp:extent cx="6010275" cy="5269008"/>
            <wp:effectExtent l="0" t="0" r="0" b="8255"/>
            <wp:docPr id="42" name="Obrázek 3">
              <a:extLst xmlns:a="http://schemas.openxmlformats.org/drawingml/2006/main">
                <a:ext uri="{FF2B5EF4-FFF2-40B4-BE49-F238E27FC236}">
                  <a16:creationId xmlns:a16="http://schemas.microsoft.com/office/drawing/2014/main" id="{8B526BB0-BC81-4C4B-BD9A-7AE34F48F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8B526BB0-BC81-4C4B-BD9A-7AE34F48F9E3}"/>
                        </a:ext>
                      </a:extLst>
                    </pic:cNvPr>
                    <pic:cNvPicPr>
                      <a:picLocks noChangeAspect="1"/>
                    </pic:cNvPicPr>
                  </pic:nvPicPr>
                  <pic:blipFill>
                    <a:blip r:embed="rId27"/>
                    <a:stretch>
                      <a:fillRect/>
                    </a:stretch>
                  </pic:blipFill>
                  <pic:spPr>
                    <a:xfrm>
                      <a:off x="0" y="0"/>
                      <a:ext cx="6022181" cy="5279446"/>
                    </a:xfrm>
                    <a:prstGeom prst="rect">
                      <a:avLst/>
                    </a:prstGeom>
                  </pic:spPr>
                </pic:pic>
              </a:graphicData>
            </a:graphic>
          </wp:inline>
        </w:drawing>
      </w:r>
    </w:p>
    <w:p w14:paraId="641D4D7C" w14:textId="77777777" w:rsidR="00AA3741" w:rsidRDefault="00AA3741" w:rsidP="004D1BA5">
      <w:pPr>
        <w:tabs>
          <w:tab w:val="num" w:pos="720"/>
        </w:tabs>
      </w:pPr>
    </w:p>
    <w:p w14:paraId="00863EE1" w14:textId="0ACDC174" w:rsidR="00AA3741" w:rsidRDefault="00AA3741" w:rsidP="00AA3741">
      <w:pPr>
        <w:pStyle w:val="Nadpis3"/>
      </w:pPr>
      <w:bookmarkStart w:id="487" w:name="_Toc29376647"/>
      <w:r>
        <w:t>Dotazy na portál ČSSZ (komunikace s VREP)</w:t>
      </w:r>
      <w:bookmarkEnd w:id="487"/>
    </w:p>
    <w:p w14:paraId="486D867B" w14:textId="77777777" w:rsidR="00AA3741" w:rsidRPr="00AA3741" w:rsidRDefault="00AA3741" w:rsidP="004D1BA5">
      <w:pPr>
        <w:numPr>
          <w:ilvl w:val="0"/>
          <w:numId w:val="76"/>
        </w:numPr>
      </w:pPr>
      <w:r w:rsidRPr="004D1BA5">
        <w:t>Na akci Dotazy na portál ČSSZ se objeví přehled všech provedených dotazů na portál. V případě nového dotazování se založí záznam s vyplněnými daty od do.</w:t>
      </w:r>
    </w:p>
    <w:p w14:paraId="2CCCED88" w14:textId="6B17D2A1" w:rsidR="00AA3741" w:rsidRPr="00AA3741" w:rsidRDefault="00AA3741" w:rsidP="004D1BA5">
      <w:pPr>
        <w:numPr>
          <w:ilvl w:val="0"/>
          <w:numId w:val="76"/>
        </w:numPr>
      </w:pPr>
      <w:r w:rsidRPr="004D1BA5">
        <w:t xml:space="preserve">Nad záznamem lze uvnitř editoru nebo na akci </w:t>
      </w:r>
      <w:r w:rsidRPr="004D1BA5">
        <w:rPr>
          <w:b/>
          <w:bCs/>
        </w:rPr>
        <w:t>Odpovědi</w:t>
      </w:r>
      <w:r w:rsidRPr="004D1BA5">
        <w:t xml:space="preserve"> vyvolat přijaté Notifikace. Zároveň je možné si zobrazit i XML obsahující přijaté notifikace </w:t>
      </w:r>
      <w:r w:rsidRPr="004D1BA5">
        <w:rPr>
          <w:b/>
          <w:bCs/>
        </w:rPr>
        <w:t>Odpovědi XML</w:t>
      </w:r>
      <w:r w:rsidRPr="004D1BA5">
        <w:t xml:space="preserve">. </w:t>
      </w:r>
    </w:p>
    <w:p w14:paraId="5002E96F" w14:textId="77777777" w:rsidR="00554FF9" w:rsidRDefault="00AA3741" w:rsidP="007A507B">
      <w:pPr>
        <w:numPr>
          <w:ilvl w:val="0"/>
          <w:numId w:val="76"/>
        </w:numPr>
      </w:pPr>
      <w:r w:rsidRPr="00AA3741">
        <w:rPr>
          <w:b/>
          <w:bCs/>
        </w:rPr>
        <w:t>Odeslání označeného dotazu</w:t>
      </w:r>
      <w:r w:rsidRPr="00AA3741">
        <w:t> na ČSSZ se provede přes volbu </w:t>
      </w:r>
      <w:proofErr w:type="gramStart"/>
      <w:r w:rsidRPr="00AA3741">
        <w:rPr>
          <w:b/>
          <w:bCs/>
        </w:rPr>
        <w:t>Zprávy - Generování</w:t>
      </w:r>
      <w:proofErr w:type="gramEnd"/>
      <w:r w:rsidRPr="00AA3741">
        <w:rPr>
          <w:b/>
          <w:bCs/>
        </w:rPr>
        <w:t xml:space="preserve"> zpráv</w:t>
      </w:r>
      <w:r w:rsidRPr="00AA3741">
        <w:t xml:space="preserve"> (akce na kartě Přehled v přehledu Dotazy na portál na ČSSZ). Po zvolení akce se nabídne definice zprávy pro odeslání dotazu. </w:t>
      </w:r>
    </w:p>
    <w:p w14:paraId="1CD03E40" w14:textId="0BF84F32" w:rsidR="00AA3741" w:rsidRPr="00554FF9" w:rsidRDefault="00AA3741" w:rsidP="00554FF9">
      <w:pPr>
        <w:ind w:left="720"/>
        <w:rPr>
          <w:b/>
        </w:rPr>
      </w:pPr>
      <w:r w:rsidRPr="00554FF9">
        <w:rPr>
          <w:b/>
        </w:rPr>
        <w:t xml:space="preserve">Při prvním odeslání je nutné do definice doplnit šifrovací certifikát </w:t>
      </w:r>
      <w:r w:rsidRPr="00554FF9">
        <w:rPr>
          <w:b/>
          <w:bCs/>
        </w:rPr>
        <w:t>DIS.CSSZ.2020</w:t>
      </w:r>
      <w:r w:rsidRPr="00554FF9">
        <w:rPr>
          <w:b/>
        </w:rPr>
        <w:t xml:space="preserve"> a </w:t>
      </w:r>
      <w:r w:rsidRPr="00554FF9">
        <w:rPr>
          <w:b/>
          <w:bCs/>
        </w:rPr>
        <w:t>certifikát elektronického podpisu</w:t>
      </w:r>
      <w:r w:rsidRPr="00554FF9">
        <w:rPr>
          <w:b/>
        </w:rPr>
        <w:t xml:space="preserve"> (jako u všech zpráv týkajících se VREP).</w:t>
      </w:r>
    </w:p>
    <w:p w14:paraId="74ECF1FA" w14:textId="77777777" w:rsidR="007A507B" w:rsidRPr="00554FF9" w:rsidRDefault="007A507B" w:rsidP="004D1BA5">
      <w:pPr>
        <w:ind w:left="720"/>
        <w:rPr>
          <w:b/>
        </w:rPr>
      </w:pPr>
    </w:p>
    <w:p w14:paraId="2FBB6735" w14:textId="77777777" w:rsidR="00AA3741" w:rsidRPr="00AA3741" w:rsidRDefault="00AA3741" w:rsidP="00AA3741">
      <w:r w:rsidRPr="004D1BA5">
        <w:rPr>
          <w:b/>
          <w:bCs/>
          <w:i/>
          <w:iCs/>
        </w:rPr>
        <w:lastRenderedPageBreak/>
        <w:t xml:space="preserve">Upozornění: </w:t>
      </w:r>
    </w:p>
    <w:p w14:paraId="437323E3" w14:textId="77777777" w:rsidR="00AA3741" w:rsidRPr="00AA3741" w:rsidRDefault="00AA3741" w:rsidP="004D1BA5">
      <w:pPr>
        <w:numPr>
          <w:ilvl w:val="0"/>
          <w:numId w:val="75"/>
        </w:numPr>
      </w:pPr>
      <w:r w:rsidRPr="004D1BA5">
        <w:rPr>
          <w:i/>
          <w:iCs/>
        </w:rPr>
        <w:t xml:space="preserve">Rozmezí datumů může být maximálně 31 dnů. </w:t>
      </w:r>
    </w:p>
    <w:p w14:paraId="26DD9EA5" w14:textId="77777777" w:rsidR="00554FF9" w:rsidRPr="00554FF9" w:rsidRDefault="00AA3741" w:rsidP="004D1BA5">
      <w:pPr>
        <w:numPr>
          <w:ilvl w:val="0"/>
          <w:numId w:val="75"/>
        </w:numPr>
      </w:pPr>
      <w:r w:rsidRPr="004D1BA5">
        <w:rPr>
          <w:i/>
          <w:iCs/>
        </w:rPr>
        <w:t xml:space="preserve">Notifikace do intervalu spadají </w:t>
      </w:r>
      <w:r w:rsidRPr="00554FF9">
        <w:rPr>
          <w:b/>
          <w:i/>
          <w:iCs/>
        </w:rPr>
        <w:t>podle datumu zpracování</w:t>
      </w:r>
      <w:r w:rsidRPr="004D1BA5">
        <w:rPr>
          <w:i/>
          <w:iCs/>
        </w:rPr>
        <w:t xml:space="preserve"> nemocí na ČSSZ (v rámci notifikace ho není možné zjistit)</w:t>
      </w:r>
      <w:r>
        <w:rPr>
          <w:i/>
          <w:iCs/>
        </w:rPr>
        <w:t xml:space="preserve"> a</w:t>
      </w:r>
      <w:r w:rsidRPr="004D1BA5">
        <w:rPr>
          <w:i/>
          <w:iCs/>
        </w:rPr>
        <w:t xml:space="preserve"> n</w:t>
      </w:r>
      <w:r>
        <w:rPr>
          <w:i/>
          <w:iCs/>
        </w:rPr>
        <w:t>e</w:t>
      </w:r>
      <w:r w:rsidRPr="004D1BA5">
        <w:rPr>
          <w:i/>
          <w:iCs/>
        </w:rPr>
        <w:t xml:space="preserve"> podle datumu vzniku, pokračování nebo konce nemoci. </w:t>
      </w:r>
    </w:p>
    <w:p w14:paraId="333487D1" w14:textId="1AC230FA" w:rsidR="00AA3741" w:rsidRPr="00AA3741" w:rsidRDefault="00AA3741" w:rsidP="00554FF9">
      <w:pPr>
        <w:ind w:left="720"/>
      </w:pPr>
      <w:r w:rsidRPr="004D1BA5">
        <w:rPr>
          <w:i/>
          <w:iCs/>
        </w:rPr>
        <w:t>Může se stát, že pro interval 1.2.2020 – 10.2.2020 se vrát</w:t>
      </w:r>
      <w:r>
        <w:rPr>
          <w:i/>
          <w:iCs/>
        </w:rPr>
        <w:t>í</w:t>
      </w:r>
      <w:r w:rsidRPr="004D1BA5">
        <w:rPr>
          <w:i/>
          <w:iCs/>
        </w:rPr>
        <w:t xml:space="preserve"> notifikace, že vznikla nemoc 25.1.2020. Při zpracování </w:t>
      </w:r>
      <w:r>
        <w:rPr>
          <w:i/>
          <w:iCs/>
        </w:rPr>
        <w:t>s</w:t>
      </w:r>
      <w:r w:rsidRPr="004D1BA5">
        <w:rPr>
          <w:i/>
          <w:iCs/>
        </w:rPr>
        <w:t>právou nastal problém a nemoc byla do systému zanesena třeba 5.2.2020.</w:t>
      </w:r>
    </w:p>
    <w:p w14:paraId="12832D73" w14:textId="77777777" w:rsidR="00AA3741" w:rsidRPr="004D1BA5" w:rsidRDefault="00AA3741" w:rsidP="004D1BA5"/>
    <w:p w14:paraId="5493B533" w14:textId="153A11AF" w:rsidR="00CE13D3" w:rsidRDefault="007A507B" w:rsidP="004D1BA5">
      <w:pPr>
        <w:widowControl/>
        <w:adjustRightInd/>
        <w:spacing w:line="240" w:lineRule="auto"/>
        <w:jc w:val="center"/>
        <w:textAlignment w:val="auto"/>
        <w:rPr>
          <w:rStyle w:val="PromnnHTML"/>
          <w:rFonts w:cs="Arial"/>
          <w:b/>
          <w:bCs/>
          <w:caps/>
          <w:kern w:val="32"/>
          <w:sz w:val="32"/>
          <w:szCs w:val="32"/>
        </w:rPr>
      </w:pPr>
      <w:r>
        <w:rPr>
          <w:noProof/>
        </w:rPr>
        <w:drawing>
          <wp:inline distT="0" distB="0" distL="0" distR="0" wp14:anchorId="23EAAA20" wp14:editId="78EF1DA4">
            <wp:extent cx="4428219" cy="2228850"/>
            <wp:effectExtent l="0" t="0" r="0" b="0"/>
            <wp:docPr id="46" name="Obrázek 8">
              <a:extLst xmlns:a="http://schemas.openxmlformats.org/drawingml/2006/main">
                <a:ext uri="{FF2B5EF4-FFF2-40B4-BE49-F238E27FC236}">
                  <a16:creationId xmlns:a16="http://schemas.microsoft.com/office/drawing/2014/main" id="{42CF338F-48D0-4421-9013-3FDC51FB7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a:extLst>
                        <a:ext uri="{FF2B5EF4-FFF2-40B4-BE49-F238E27FC236}">
                          <a16:creationId xmlns:a16="http://schemas.microsoft.com/office/drawing/2014/main" id="{42CF338F-48D0-4421-9013-3FDC51FB7488}"/>
                        </a:ext>
                      </a:extLst>
                    </pic:cNvPr>
                    <pic:cNvPicPr>
                      <a:picLocks noChangeAspect="1"/>
                    </pic:cNvPicPr>
                  </pic:nvPicPr>
                  <pic:blipFill>
                    <a:blip r:embed="rId28"/>
                    <a:stretch>
                      <a:fillRect/>
                    </a:stretch>
                  </pic:blipFill>
                  <pic:spPr>
                    <a:xfrm>
                      <a:off x="0" y="0"/>
                      <a:ext cx="4441271" cy="2235419"/>
                    </a:xfrm>
                    <a:prstGeom prst="rect">
                      <a:avLst/>
                    </a:prstGeom>
                  </pic:spPr>
                </pic:pic>
              </a:graphicData>
            </a:graphic>
          </wp:inline>
        </w:drawing>
      </w:r>
    </w:p>
    <w:p w14:paraId="2EF1769B" w14:textId="005FE9FC" w:rsidR="007A507B" w:rsidRDefault="007A507B" w:rsidP="00DC61D2">
      <w:pPr>
        <w:widowControl/>
        <w:adjustRightInd/>
        <w:spacing w:line="240" w:lineRule="auto"/>
        <w:jc w:val="left"/>
        <w:textAlignment w:val="auto"/>
        <w:rPr>
          <w:rStyle w:val="PromnnHTML"/>
        </w:rPr>
      </w:pPr>
    </w:p>
    <w:p w14:paraId="7AA01B92" w14:textId="0851276D" w:rsidR="007A507B" w:rsidRDefault="007A507B" w:rsidP="007A507B">
      <w:pPr>
        <w:widowControl/>
        <w:adjustRightInd/>
        <w:spacing w:line="240" w:lineRule="auto"/>
        <w:jc w:val="center"/>
        <w:textAlignment w:val="auto"/>
        <w:rPr>
          <w:rStyle w:val="PromnnHTML"/>
        </w:rPr>
      </w:pPr>
      <w:r>
        <w:rPr>
          <w:noProof/>
        </w:rPr>
        <w:drawing>
          <wp:inline distT="0" distB="0" distL="0" distR="0" wp14:anchorId="36006B5E" wp14:editId="0928FDE7">
            <wp:extent cx="5572125" cy="3913518"/>
            <wp:effectExtent l="0" t="0" r="0" b="0"/>
            <wp:docPr id="47" name="Obrázek 9">
              <a:extLst xmlns:a="http://schemas.openxmlformats.org/drawingml/2006/main">
                <a:ext uri="{FF2B5EF4-FFF2-40B4-BE49-F238E27FC236}">
                  <a16:creationId xmlns:a16="http://schemas.microsoft.com/office/drawing/2014/main" id="{D65CF878-5FBC-4C2D-B889-7DD7BEA35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a:extLst>
                        <a:ext uri="{FF2B5EF4-FFF2-40B4-BE49-F238E27FC236}">
                          <a16:creationId xmlns:a16="http://schemas.microsoft.com/office/drawing/2014/main" id="{D65CF878-5FBC-4C2D-B889-7DD7BEA357E7}"/>
                        </a:ext>
                      </a:extLst>
                    </pic:cNvPr>
                    <pic:cNvPicPr>
                      <a:picLocks noChangeAspect="1"/>
                    </pic:cNvPicPr>
                  </pic:nvPicPr>
                  <pic:blipFill>
                    <a:blip r:embed="rId29"/>
                    <a:stretch>
                      <a:fillRect/>
                    </a:stretch>
                  </pic:blipFill>
                  <pic:spPr>
                    <a:xfrm>
                      <a:off x="0" y="0"/>
                      <a:ext cx="5582993" cy="3921151"/>
                    </a:xfrm>
                    <a:prstGeom prst="rect">
                      <a:avLst/>
                    </a:prstGeom>
                  </pic:spPr>
                </pic:pic>
              </a:graphicData>
            </a:graphic>
          </wp:inline>
        </w:drawing>
      </w:r>
    </w:p>
    <w:p w14:paraId="2C62240A" w14:textId="28E06E3F" w:rsidR="007A507B" w:rsidRDefault="007A507B" w:rsidP="007A507B">
      <w:pPr>
        <w:widowControl/>
        <w:adjustRightInd/>
        <w:spacing w:line="240" w:lineRule="auto"/>
        <w:jc w:val="center"/>
        <w:textAlignment w:val="auto"/>
        <w:rPr>
          <w:rStyle w:val="PromnnHTML"/>
        </w:rPr>
      </w:pPr>
    </w:p>
    <w:p w14:paraId="44F230B1" w14:textId="4B342E46" w:rsidR="007A507B" w:rsidRDefault="007A507B" w:rsidP="007A507B">
      <w:pPr>
        <w:pStyle w:val="Nadpis3"/>
        <w:rPr>
          <w:rStyle w:val="PromnnHTML"/>
        </w:rPr>
      </w:pPr>
      <w:bookmarkStart w:id="488" w:name="_Toc29376648"/>
      <w:r>
        <w:rPr>
          <w:rStyle w:val="PromnnHTML"/>
        </w:rPr>
        <w:t xml:space="preserve">Generování docházkových mzdových složek do </w:t>
      </w:r>
      <w:r w:rsidR="002D15D2">
        <w:rPr>
          <w:rStyle w:val="PromnnHTML"/>
        </w:rPr>
        <w:t>P</w:t>
      </w:r>
      <w:r>
        <w:rPr>
          <w:rStyle w:val="PromnnHTML"/>
        </w:rPr>
        <w:t>ředzpracování</w:t>
      </w:r>
      <w:bookmarkEnd w:id="488"/>
    </w:p>
    <w:p w14:paraId="579BCD6C" w14:textId="1444A626" w:rsidR="007A507B" w:rsidRPr="007A507B" w:rsidRDefault="007A507B" w:rsidP="004D1BA5">
      <w:pPr>
        <w:numPr>
          <w:ilvl w:val="0"/>
          <w:numId w:val="73"/>
        </w:numPr>
      </w:pPr>
      <w:r w:rsidRPr="007A507B">
        <w:t>Volba DNP k proplacení umožňuje </w:t>
      </w:r>
      <w:r w:rsidRPr="007A507B">
        <w:rPr>
          <w:b/>
          <w:bCs/>
        </w:rPr>
        <w:t>přenos nepřítomností z přehledu Evidence DNP do přehledu Předzpracování</w:t>
      </w:r>
      <w:r w:rsidRPr="007A507B">
        <w:t>. Zobrazí se přehled DNP spadajících do příslušného mzdového období.</w:t>
      </w:r>
      <w:r>
        <w:t xml:space="preserve"> Pro správné vygenerování do </w:t>
      </w:r>
      <w:r w:rsidR="00554FF9">
        <w:t>P</w:t>
      </w:r>
      <w:r>
        <w:t>ředpracování je důležité, aby nemoci měl</w:t>
      </w:r>
      <w:r w:rsidR="00554FF9">
        <w:t>y</w:t>
      </w:r>
      <w:r>
        <w:t xml:space="preserve"> minimálně datum pokračování nebo datum konce. </w:t>
      </w:r>
      <w:r w:rsidRPr="00554FF9">
        <w:rPr>
          <w:b/>
        </w:rPr>
        <w:t>Pouhé datum začátku nemoci nestačí.</w:t>
      </w:r>
    </w:p>
    <w:p w14:paraId="0F247C4F" w14:textId="210462A1" w:rsidR="007A507B" w:rsidRDefault="007A507B" w:rsidP="004D1BA5">
      <w:pPr>
        <w:numPr>
          <w:ilvl w:val="0"/>
          <w:numId w:val="73"/>
        </w:numPr>
      </w:pPr>
      <w:r w:rsidRPr="007A507B">
        <w:t xml:space="preserve">Akce </w:t>
      </w:r>
      <w:r w:rsidRPr="007A507B">
        <w:rPr>
          <w:b/>
          <w:bCs/>
        </w:rPr>
        <w:t xml:space="preserve">Vlož </w:t>
      </w:r>
      <w:proofErr w:type="gramStart"/>
      <w:r w:rsidRPr="007A507B">
        <w:rPr>
          <w:b/>
          <w:bCs/>
        </w:rPr>
        <w:t xml:space="preserve">Nepřenesené </w:t>
      </w:r>
      <w:r w:rsidRPr="007A507B">
        <w:t xml:space="preserve"> založí</w:t>
      </w:r>
      <w:proofErr w:type="gramEnd"/>
      <w:r w:rsidRPr="007A507B">
        <w:t xml:space="preserve"> záznamy v</w:t>
      </w:r>
      <w:r w:rsidR="000558C6">
        <w:t> </w:t>
      </w:r>
      <w:r w:rsidR="00554FF9">
        <w:t>P</w:t>
      </w:r>
      <w:r w:rsidRPr="007A507B">
        <w:t>ředzpracování. V</w:t>
      </w:r>
      <w:r w:rsidR="000558C6">
        <w:t> </w:t>
      </w:r>
      <w:r w:rsidRPr="007A507B">
        <w:t>informačním okně se objeví stav přenosu. V</w:t>
      </w:r>
      <w:r w:rsidR="000558C6">
        <w:t> </w:t>
      </w:r>
      <w:r w:rsidRPr="007A507B">
        <w:t>případě úspěšného přenosu se stav příslušných DNP změní na </w:t>
      </w:r>
      <w:r w:rsidRPr="007A507B">
        <w:rPr>
          <w:b/>
          <w:bCs/>
        </w:rPr>
        <w:t>Přeneseno</w:t>
      </w:r>
      <w:r w:rsidRPr="007A507B">
        <w:t>.</w:t>
      </w:r>
    </w:p>
    <w:p w14:paraId="6723E212" w14:textId="77777777" w:rsidR="007A507B" w:rsidRPr="007A507B" w:rsidRDefault="007A507B" w:rsidP="004D1BA5">
      <w:pPr>
        <w:ind w:left="720"/>
      </w:pPr>
    </w:p>
    <w:p w14:paraId="05C18E89" w14:textId="6ADD1F5C" w:rsidR="007A507B" w:rsidRPr="007A507B" w:rsidRDefault="00B637B5" w:rsidP="007A507B">
      <w:proofErr w:type="spellStart"/>
      <w:r>
        <w:rPr>
          <w:b/>
          <w:bCs/>
          <w:i/>
          <w:iCs/>
          <w:lang w:val="sk-SK"/>
        </w:rPr>
        <w:t>Upozornění</w:t>
      </w:r>
      <w:proofErr w:type="spellEnd"/>
      <w:r>
        <w:rPr>
          <w:b/>
          <w:bCs/>
          <w:i/>
          <w:iCs/>
          <w:lang w:val="sk-SK"/>
        </w:rPr>
        <w:t>:</w:t>
      </w:r>
    </w:p>
    <w:p w14:paraId="6D85DB35" w14:textId="515BF0BC" w:rsidR="007A507B" w:rsidRPr="007A507B" w:rsidRDefault="007A507B" w:rsidP="004D1BA5">
      <w:pPr>
        <w:numPr>
          <w:ilvl w:val="0"/>
          <w:numId w:val="74"/>
        </w:numPr>
      </w:pPr>
      <w:r w:rsidRPr="007A507B">
        <w:rPr>
          <w:i/>
          <w:iCs/>
        </w:rPr>
        <w:t>Program hlídá, že se jednotlivé nepřítomnosti u zaměstnance nesmí překrývat. Pokud byste například již danou PN v</w:t>
      </w:r>
      <w:r w:rsidR="000558C6">
        <w:rPr>
          <w:i/>
          <w:iCs/>
        </w:rPr>
        <w:t> </w:t>
      </w:r>
      <w:proofErr w:type="gramStart"/>
      <w:r w:rsidR="00554FF9">
        <w:rPr>
          <w:i/>
          <w:iCs/>
        </w:rPr>
        <w:t>P</w:t>
      </w:r>
      <w:r w:rsidRPr="007A507B">
        <w:rPr>
          <w:i/>
          <w:iCs/>
        </w:rPr>
        <w:t>ředzpracování  měli</w:t>
      </w:r>
      <w:proofErr w:type="gramEnd"/>
      <w:r w:rsidRPr="007A507B">
        <w:rPr>
          <w:i/>
          <w:iCs/>
        </w:rPr>
        <w:t xml:space="preserve"> zadanou ručně či importem ze souboru, přenos z</w:t>
      </w:r>
      <w:r w:rsidR="000558C6">
        <w:rPr>
          <w:i/>
          <w:iCs/>
        </w:rPr>
        <w:t> </w:t>
      </w:r>
      <w:r w:rsidRPr="007A507B">
        <w:rPr>
          <w:i/>
          <w:iCs/>
        </w:rPr>
        <w:t>Evidence DNP by neproběhl!</w:t>
      </w:r>
    </w:p>
    <w:p w14:paraId="716554FD" w14:textId="27052E79" w:rsidR="00554FF9" w:rsidRPr="00554FF9" w:rsidRDefault="007A507B" w:rsidP="007A507B">
      <w:pPr>
        <w:numPr>
          <w:ilvl w:val="0"/>
          <w:numId w:val="74"/>
        </w:numPr>
      </w:pPr>
      <w:r w:rsidRPr="007A507B">
        <w:rPr>
          <w:i/>
          <w:iCs/>
        </w:rPr>
        <w:t>S</w:t>
      </w:r>
      <w:r w:rsidR="000558C6">
        <w:rPr>
          <w:i/>
          <w:iCs/>
        </w:rPr>
        <w:t> </w:t>
      </w:r>
      <w:r w:rsidRPr="007A507B">
        <w:rPr>
          <w:i/>
          <w:iCs/>
        </w:rPr>
        <w:t xml:space="preserve">tím souvisí i </w:t>
      </w:r>
      <w:r w:rsidRPr="00554FF9">
        <w:rPr>
          <w:b/>
          <w:i/>
          <w:iCs/>
        </w:rPr>
        <w:t>importy z</w:t>
      </w:r>
      <w:r w:rsidR="000558C6" w:rsidRPr="00554FF9">
        <w:rPr>
          <w:b/>
          <w:i/>
          <w:iCs/>
        </w:rPr>
        <w:t> </w:t>
      </w:r>
      <w:r w:rsidRPr="00554FF9">
        <w:rPr>
          <w:b/>
          <w:i/>
          <w:iCs/>
        </w:rPr>
        <w:t>docházkových systémů</w:t>
      </w:r>
      <w:r w:rsidR="00554FF9">
        <w:rPr>
          <w:b/>
          <w:i/>
          <w:iCs/>
        </w:rPr>
        <w:t xml:space="preserve"> (DS)</w:t>
      </w:r>
      <w:r w:rsidRPr="00554FF9">
        <w:rPr>
          <w:b/>
          <w:i/>
          <w:iCs/>
        </w:rPr>
        <w:t>.</w:t>
      </w:r>
      <w:r w:rsidRPr="007A507B">
        <w:rPr>
          <w:i/>
          <w:iCs/>
        </w:rPr>
        <w:t xml:space="preserve"> Nepřítomnost je naimportována z</w:t>
      </w:r>
      <w:r w:rsidR="000558C6">
        <w:rPr>
          <w:i/>
          <w:iCs/>
        </w:rPr>
        <w:t> </w:t>
      </w:r>
      <w:r w:rsidRPr="007A507B">
        <w:rPr>
          <w:i/>
          <w:iCs/>
        </w:rPr>
        <w:t>DS. Při přenosu z</w:t>
      </w:r>
      <w:r w:rsidR="000558C6">
        <w:rPr>
          <w:i/>
          <w:iCs/>
        </w:rPr>
        <w:t> </w:t>
      </w:r>
      <w:r w:rsidRPr="007A507B">
        <w:rPr>
          <w:i/>
          <w:iCs/>
        </w:rPr>
        <w:t>evidence DNP se objeví chyba. V</w:t>
      </w:r>
      <w:r w:rsidR="000558C6">
        <w:rPr>
          <w:i/>
          <w:iCs/>
        </w:rPr>
        <w:t> </w:t>
      </w:r>
      <w:r w:rsidRPr="007A507B">
        <w:rPr>
          <w:i/>
          <w:iCs/>
        </w:rPr>
        <w:t>takových případech je nutné, aby si firma zvolila</w:t>
      </w:r>
      <w:r w:rsidR="00554FF9">
        <w:rPr>
          <w:i/>
          <w:iCs/>
        </w:rPr>
        <w:t>:</w:t>
      </w:r>
    </w:p>
    <w:p w14:paraId="1038A890" w14:textId="68A756E7" w:rsidR="00554FF9" w:rsidRPr="00554FF9" w:rsidRDefault="007A507B" w:rsidP="00554FF9">
      <w:pPr>
        <w:pStyle w:val="Odstavecseseznamem"/>
        <w:numPr>
          <w:ilvl w:val="0"/>
          <w:numId w:val="84"/>
        </w:numPr>
        <w:rPr>
          <w:i/>
          <w:iCs/>
        </w:rPr>
      </w:pPr>
      <w:r w:rsidRPr="00554FF9">
        <w:rPr>
          <w:i/>
          <w:iCs/>
        </w:rPr>
        <w:t>Vyřadit v</w:t>
      </w:r>
      <w:r w:rsidR="000558C6" w:rsidRPr="00554FF9">
        <w:rPr>
          <w:i/>
          <w:iCs/>
        </w:rPr>
        <w:t> </w:t>
      </w:r>
      <w:r w:rsidRPr="00554FF9">
        <w:rPr>
          <w:i/>
          <w:iCs/>
        </w:rPr>
        <w:t xml:space="preserve">DS export nepřítomností nebo </w:t>
      </w:r>
    </w:p>
    <w:p w14:paraId="43377E5C" w14:textId="5185AC87" w:rsidR="007A507B" w:rsidRPr="004D1BA5" w:rsidRDefault="007A507B" w:rsidP="00554FF9">
      <w:pPr>
        <w:pStyle w:val="Odstavecseseznamem"/>
        <w:numPr>
          <w:ilvl w:val="0"/>
          <w:numId w:val="84"/>
        </w:numPr>
      </w:pPr>
      <w:r w:rsidRPr="00554FF9">
        <w:rPr>
          <w:i/>
          <w:iCs/>
        </w:rPr>
        <w:t>generování docházky z</w:t>
      </w:r>
      <w:r w:rsidR="000558C6" w:rsidRPr="00554FF9">
        <w:rPr>
          <w:i/>
          <w:iCs/>
        </w:rPr>
        <w:t> </w:t>
      </w:r>
      <w:r w:rsidRPr="00554FF9">
        <w:rPr>
          <w:i/>
          <w:iCs/>
        </w:rPr>
        <w:t>evidence DNP neprovádět a nechat pouze pro evidenci a generování NEMPRI…</w:t>
      </w:r>
    </w:p>
    <w:p w14:paraId="1FDB3029" w14:textId="77777777" w:rsidR="007A507B" w:rsidRPr="007A507B" w:rsidRDefault="007A507B" w:rsidP="004D1BA5">
      <w:pPr>
        <w:ind w:left="720"/>
      </w:pPr>
    </w:p>
    <w:p w14:paraId="1B12D2C2" w14:textId="486BCCA2" w:rsidR="007A507B" w:rsidRDefault="000558C6" w:rsidP="004D1BA5">
      <w:pPr>
        <w:pStyle w:val="Nadpis3"/>
      </w:pPr>
      <w:bookmarkStart w:id="489" w:name="_Toc29376649"/>
      <w:r>
        <w:t>Příloha k žádosti o DNP</w:t>
      </w:r>
      <w:bookmarkEnd w:id="489"/>
    </w:p>
    <w:p w14:paraId="13768B19" w14:textId="5A2E655A" w:rsidR="000558C6" w:rsidRDefault="000558C6" w:rsidP="004D1BA5">
      <w:pPr>
        <w:numPr>
          <w:ilvl w:val="0"/>
          <w:numId w:val="78"/>
        </w:numPr>
      </w:pPr>
      <w:r w:rsidRPr="000558C6">
        <w:t xml:space="preserve">Po výběru volby </w:t>
      </w:r>
      <w:r w:rsidRPr="000558C6">
        <w:rPr>
          <w:b/>
          <w:bCs/>
        </w:rPr>
        <w:t>Přílohy k žádosti</w:t>
      </w:r>
      <w:r w:rsidRPr="000558C6">
        <w:t xml:space="preserve"> se zobrazí přehled již vytvořených příloh </w:t>
      </w:r>
      <w:r w:rsidRPr="00554FF9">
        <w:rPr>
          <w:b/>
        </w:rPr>
        <w:t>pro dané období +- jeden měsíc.</w:t>
      </w:r>
      <w:r w:rsidRPr="000558C6">
        <w:t xml:space="preserve"> </w:t>
      </w:r>
      <w:r>
        <w:t xml:space="preserve">Přílohy jsou automaticky generovány z výpočtu mzdy na základě likvidačních mzdových složek. Tak jak je nyní uživatel zvyklí. </w:t>
      </w:r>
    </w:p>
    <w:p w14:paraId="19DC29F4" w14:textId="49BC3EAE" w:rsidR="000558C6" w:rsidRDefault="000558C6" w:rsidP="004D1BA5">
      <w:pPr>
        <w:pStyle w:val="Odstavecseseznamem"/>
        <w:numPr>
          <w:ilvl w:val="1"/>
          <w:numId w:val="78"/>
        </w:numPr>
      </w:pPr>
      <w:r w:rsidRPr="000558C6">
        <w:t>Přes akci </w:t>
      </w:r>
      <w:r w:rsidRPr="000558C6">
        <w:rPr>
          <w:b/>
          <w:bCs/>
        </w:rPr>
        <w:t>Doplň nové z Evidence DNP</w:t>
      </w:r>
      <w:r w:rsidRPr="000558C6">
        <w:t>, se nabídnou všechny záznamy DNP pro vytvoření přílohy. Volbou </w:t>
      </w:r>
      <w:r w:rsidRPr="000558C6">
        <w:rPr>
          <w:b/>
          <w:bCs/>
        </w:rPr>
        <w:t>Přenos</w:t>
      </w:r>
      <w:r w:rsidRPr="000558C6">
        <w:t xml:space="preserve"> se do přehledu </w:t>
      </w:r>
      <w:proofErr w:type="spellStart"/>
      <w:r w:rsidRPr="000558C6">
        <w:t>dogenerují</w:t>
      </w:r>
      <w:proofErr w:type="spellEnd"/>
      <w:r w:rsidRPr="000558C6">
        <w:t xml:space="preserve"> pro označené DNP odpovídající přílohy.</w:t>
      </w:r>
    </w:p>
    <w:p w14:paraId="55BD6483" w14:textId="2E11F232" w:rsidR="000558C6" w:rsidRPr="000558C6" w:rsidRDefault="000558C6" w:rsidP="004D1BA5">
      <w:pPr>
        <w:pStyle w:val="Odstavecseseznamem"/>
        <w:numPr>
          <w:ilvl w:val="1"/>
          <w:numId w:val="78"/>
        </w:numPr>
      </w:pPr>
      <w:r>
        <w:t xml:space="preserve">Pokud </w:t>
      </w:r>
      <w:r w:rsidR="00554FF9">
        <w:t>bude provedena</w:t>
      </w:r>
      <w:r>
        <w:t xml:space="preserve"> v budoucnu likvidaci dávky</w:t>
      </w:r>
      <w:r w:rsidR="00554FF9">
        <w:t>,</w:t>
      </w:r>
      <w:r>
        <w:t xml:space="preserve"> kde příloha byla vygenerována z evidence </w:t>
      </w:r>
      <w:proofErr w:type="gramStart"/>
      <w:r>
        <w:t>DNP</w:t>
      </w:r>
      <w:r w:rsidR="00554FF9">
        <w:t xml:space="preserve">, </w:t>
      </w:r>
      <w:r>
        <w:t xml:space="preserve"> Příloha</w:t>
      </w:r>
      <w:proofErr w:type="gramEnd"/>
      <w:r>
        <w:t xml:space="preserve"> se nedubluje pouze se přes číslo rozhodnutí změní stavový sloupec v evidenci DNP.</w:t>
      </w:r>
    </w:p>
    <w:p w14:paraId="2E423EB2" w14:textId="5830BD7C" w:rsidR="000558C6" w:rsidRDefault="000558C6" w:rsidP="004D1BA5">
      <w:pPr>
        <w:numPr>
          <w:ilvl w:val="0"/>
          <w:numId w:val="78"/>
        </w:numPr>
      </w:pPr>
      <w:r w:rsidRPr="004B569F">
        <w:rPr>
          <w:b/>
        </w:rPr>
        <w:t>Pro nové nemoci je důležité i oznámit</w:t>
      </w:r>
      <w:r w:rsidR="004B569F" w:rsidRPr="004B569F">
        <w:rPr>
          <w:b/>
        </w:rPr>
        <w:t>,</w:t>
      </w:r>
      <w:r w:rsidRPr="004B569F">
        <w:rPr>
          <w:b/>
        </w:rPr>
        <w:t xml:space="preserve"> kam je vyplácena mzda.</w:t>
      </w:r>
      <w:r w:rsidRPr="000558C6">
        <w:t xml:space="preserve"> Proto je nutné </w:t>
      </w:r>
      <w:r w:rsidR="004B569F">
        <w:t>P</w:t>
      </w:r>
      <w:r w:rsidRPr="000558C6">
        <w:t xml:space="preserve">řílohu otevřít a na záložce </w:t>
      </w:r>
      <w:r w:rsidRPr="004D1BA5">
        <w:rPr>
          <w:b/>
          <w:bCs/>
        </w:rPr>
        <w:t>4 – Platba (str.2)</w:t>
      </w:r>
      <w:r w:rsidRPr="000558C6">
        <w:t xml:space="preserve"> doplnit nebo zkontrolovat.</w:t>
      </w:r>
    </w:p>
    <w:p w14:paraId="60E21DE1" w14:textId="05C12DE8" w:rsidR="004B569F" w:rsidRPr="004B569F" w:rsidRDefault="004B569F" w:rsidP="004B569F">
      <w:pPr>
        <w:ind w:left="720"/>
        <w:rPr>
          <w:b/>
        </w:rPr>
      </w:pPr>
      <w:r w:rsidRPr="004B569F">
        <w:rPr>
          <w:b/>
        </w:rPr>
        <w:t>Jestliže má zaměstnanec nastaveno v Paušálech a srážkách, že je jeho mzda vyplácena na účet, automaticky se toto bankovní spojení přednastaví do Přílohy.</w:t>
      </w:r>
    </w:p>
    <w:p w14:paraId="43B41614" w14:textId="3CD215D5" w:rsidR="000558C6" w:rsidRPr="004B569F" w:rsidRDefault="000558C6" w:rsidP="004D1BA5">
      <w:pPr>
        <w:numPr>
          <w:ilvl w:val="0"/>
          <w:numId w:val="78"/>
        </w:numPr>
        <w:rPr>
          <w:b/>
        </w:rPr>
      </w:pPr>
      <w:r w:rsidRPr="000558C6">
        <w:t>V přehledu Evidence DNP je ve sloupci </w:t>
      </w:r>
      <w:r w:rsidRPr="000558C6">
        <w:rPr>
          <w:b/>
          <w:bCs/>
        </w:rPr>
        <w:t>"P"</w:t>
      </w:r>
      <w:r w:rsidRPr="000558C6">
        <w:t xml:space="preserve"> uvedeno, co je třeba s příslušnou dávkou PN v souvislosti s </w:t>
      </w:r>
      <w:r w:rsidR="004B569F">
        <w:t>P</w:t>
      </w:r>
      <w:r w:rsidRPr="000558C6">
        <w:t>řílohou k žádosti provést</w:t>
      </w:r>
      <w:r>
        <w:t xml:space="preserve">. Sloupec se vztahuje </w:t>
      </w:r>
      <w:r w:rsidRPr="004B569F">
        <w:rPr>
          <w:b/>
        </w:rPr>
        <w:t>k aktuálnímu datu:</w:t>
      </w:r>
    </w:p>
    <w:p w14:paraId="6EBFC5CB" w14:textId="77777777" w:rsidR="000558C6" w:rsidRPr="000558C6" w:rsidRDefault="000558C6" w:rsidP="004D1BA5">
      <w:pPr>
        <w:numPr>
          <w:ilvl w:val="0"/>
          <w:numId w:val="79"/>
        </w:numPr>
      </w:pPr>
      <w:r w:rsidRPr="000558C6">
        <w:lastRenderedPageBreak/>
        <w:t>"-" - K dnešnímu dni není nutné Přílohu vytvářet.</w:t>
      </w:r>
    </w:p>
    <w:p w14:paraId="4E13F65B" w14:textId="77777777" w:rsidR="000558C6" w:rsidRPr="000558C6" w:rsidRDefault="000558C6" w:rsidP="004D1BA5">
      <w:pPr>
        <w:numPr>
          <w:ilvl w:val="0"/>
          <w:numId w:val="79"/>
        </w:numPr>
      </w:pPr>
      <w:r w:rsidRPr="000558C6">
        <w:t>"!" - K dnešnímu dni je nutné vytvořit Přílohu.</w:t>
      </w:r>
    </w:p>
    <w:p w14:paraId="6EDED367" w14:textId="77777777" w:rsidR="000558C6" w:rsidRPr="000558C6" w:rsidRDefault="000558C6" w:rsidP="004D1BA5">
      <w:pPr>
        <w:numPr>
          <w:ilvl w:val="0"/>
          <w:numId w:val="79"/>
        </w:numPr>
      </w:pPr>
      <w:r w:rsidRPr="000558C6">
        <w:t>"P" - Příloha již byla vytvořena z této evidence.</w:t>
      </w:r>
    </w:p>
    <w:p w14:paraId="75610828" w14:textId="767BA04D" w:rsidR="000558C6" w:rsidRDefault="000558C6" w:rsidP="000558C6">
      <w:pPr>
        <w:numPr>
          <w:ilvl w:val="0"/>
          <w:numId w:val="79"/>
        </w:numPr>
      </w:pPr>
      <w:r w:rsidRPr="000558C6">
        <w:t>"V" - Příloha již byla vytvořena z výpočtu mzdy.</w:t>
      </w:r>
    </w:p>
    <w:p w14:paraId="6169C202" w14:textId="48AB5235" w:rsidR="000558C6" w:rsidRPr="000558C6" w:rsidRDefault="000558C6" w:rsidP="004D1BA5">
      <w:pPr>
        <w:ind w:left="720"/>
      </w:pPr>
      <w:r>
        <w:rPr>
          <w:noProof/>
        </w:rPr>
        <w:drawing>
          <wp:inline distT="0" distB="0" distL="0" distR="0" wp14:anchorId="6F7DA679" wp14:editId="19BE914B">
            <wp:extent cx="5029200" cy="4769357"/>
            <wp:effectExtent l="0" t="0" r="0" b="0"/>
            <wp:docPr id="48" name="Obrázek 5">
              <a:extLst xmlns:a="http://schemas.openxmlformats.org/drawingml/2006/main">
                <a:ext uri="{FF2B5EF4-FFF2-40B4-BE49-F238E27FC236}">
                  <a16:creationId xmlns:a16="http://schemas.microsoft.com/office/drawing/2014/main" id="{3AF22BA7-E19C-4777-99A6-639B32B44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a:extLst>
                        <a:ext uri="{FF2B5EF4-FFF2-40B4-BE49-F238E27FC236}">
                          <a16:creationId xmlns:a16="http://schemas.microsoft.com/office/drawing/2014/main" id="{3AF22BA7-E19C-4777-99A6-639B32B449E5}"/>
                        </a:ext>
                      </a:extLst>
                    </pic:cNvPr>
                    <pic:cNvPicPr>
                      <a:picLocks noChangeAspect="1"/>
                    </pic:cNvPicPr>
                  </pic:nvPicPr>
                  <pic:blipFill>
                    <a:blip r:embed="rId30"/>
                    <a:stretch>
                      <a:fillRect/>
                    </a:stretch>
                  </pic:blipFill>
                  <pic:spPr>
                    <a:xfrm>
                      <a:off x="0" y="0"/>
                      <a:ext cx="5035892" cy="4775704"/>
                    </a:xfrm>
                    <a:prstGeom prst="rect">
                      <a:avLst/>
                    </a:prstGeom>
                  </pic:spPr>
                </pic:pic>
              </a:graphicData>
            </a:graphic>
          </wp:inline>
        </w:drawing>
      </w:r>
    </w:p>
    <w:p w14:paraId="018DD3C3" w14:textId="44E3A3EC" w:rsidR="007A507B" w:rsidRDefault="007A507B" w:rsidP="007A507B"/>
    <w:p w14:paraId="6880BC73" w14:textId="77777777" w:rsidR="000558C6" w:rsidRPr="007A507B" w:rsidRDefault="000558C6" w:rsidP="000558C6">
      <w:proofErr w:type="spellStart"/>
      <w:r w:rsidRPr="007A507B">
        <w:rPr>
          <w:b/>
          <w:bCs/>
          <w:i/>
          <w:iCs/>
          <w:lang w:val="sk-SK"/>
        </w:rPr>
        <w:t>Upozornění</w:t>
      </w:r>
      <w:proofErr w:type="spellEnd"/>
      <w:r w:rsidRPr="007A507B">
        <w:rPr>
          <w:b/>
          <w:bCs/>
          <w:i/>
          <w:iCs/>
          <w:lang w:val="sk-SK"/>
        </w:rPr>
        <w:t xml:space="preserve">: </w:t>
      </w:r>
    </w:p>
    <w:p w14:paraId="2DCA75B3" w14:textId="00386A47" w:rsidR="007A507B" w:rsidRDefault="000558C6" w:rsidP="000558C6">
      <w:pPr>
        <w:rPr>
          <w:i/>
          <w:iCs/>
        </w:rPr>
      </w:pPr>
      <w:r>
        <w:rPr>
          <w:i/>
          <w:iCs/>
        </w:rPr>
        <w:t>V případě nemocí, které přecházejí z roku 2019 a 14 den pro generování přílohy je během ledna 2020, tak se tato záložka vůbec neobjeví. ČSSZ tyto informace nevyžaduje a v rámci odeslané zprávy je nechce. Stejně je to i u ostatních dávek v roce 2020 (OČR, otcovská, …), tyto informace nejsou vyžadovány.</w:t>
      </w:r>
    </w:p>
    <w:p w14:paraId="5FA688AD" w14:textId="77777777" w:rsidR="007A507B" w:rsidRPr="00E12FEB" w:rsidRDefault="007A507B" w:rsidP="004D1BA5"/>
    <w:p w14:paraId="6C14795C" w14:textId="1C45725F" w:rsidR="000558C6" w:rsidRDefault="00F03A80" w:rsidP="004D1BA5">
      <w:pPr>
        <w:pStyle w:val="Nadpis3"/>
      </w:pPr>
      <w:bookmarkStart w:id="490" w:name="_Toc29376650"/>
      <w:r>
        <w:t>Hlášení zaměstnavatele při ukončení pracovní neschopnosti</w:t>
      </w:r>
      <w:bookmarkEnd w:id="490"/>
      <w:r>
        <w:t xml:space="preserve"> </w:t>
      </w:r>
    </w:p>
    <w:p w14:paraId="1D572A31" w14:textId="77777777" w:rsidR="00E12FEB" w:rsidRPr="00E12FEB" w:rsidRDefault="00E12FEB" w:rsidP="004D1BA5">
      <w:pPr>
        <w:numPr>
          <w:ilvl w:val="0"/>
          <w:numId w:val="81"/>
        </w:numPr>
      </w:pPr>
      <w:r w:rsidRPr="00E12FEB">
        <w:t>Volba Hlášení o ukončení PN, umožňuje zaměstnavateli na ČSSZ zaslat hlášení u ukončení PN v případě ukončení pracovní neschopnosti.</w:t>
      </w:r>
    </w:p>
    <w:p w14:paraId="06B16341" w14:textId="77777777" w:rsidR="005B7FCB" w:rsidRDefault="00E12FEB" w:rsidP="00E12FEB">
      <w:pPr>
        <w:numPr>
          <w:ilvl w:val="0"/>
          <w:numId w:val="81"/>
        </w:numPr>
      </w:pPr>
      <w:r w:rsidRPr="00E12FEB">
        <w:lastRenderedPageBreak/>
        <w:t xml:space="preserve">Po výběru volby se zobrazí přehled již vytvořených </w:t>
      </w:r>
      <w:r w:rsidR="004B569F">
        <w:t>H</w:t>
      </w:r>
      <w:r w:rsidRPr="00E12FEB">
        <w:t xml:space="preserve">lášení o ukončení PN </w:t>
      </w:r>
      <w:r w:rsidRPr="004B569F">
        <w:rPr>
          <w:b/>
        </w:rPr>
        <w:t>pro dané období +- jeden měsíc.</w:t>
      </w:r>
      <w:r w:rsidRPr="00E12FEB">
        <w:t xml:space="preserve"> Přes volbu </w:t>
      </w:r>
      <w:r w:rsidRPr="00E12FEB">
        <w:rPr>
          <w:b/>
          <w:bCs/>
        </w:rPr>
        <w:t>Doplň nové z Evidence DNP</w:t>
      </w:r>
      <w:r w:rsidRPr="00E12FEB">
        <w:t>, se nabídnou všechny záznamy DNP pro vytvoření hlášení a volbou </w:t>
      </w:r>
      <w:r w:rsidRPr="00E12FEB">
        <w:rPr>
          <w:b/>
          <w:bCs/>
        </w:rPr>
        <w:t>Přenos</w:t>
      </w:r>
      <w:r w:rsidRPr="00E12FEB">
        <w:t xml:space="preserve"> se do přehledu hlášení </w:t>
      </w:r>
      <w:proofErr w:type="spellStart"/>
      <w:r w:rsidRPr="00E12FEB">
        <w:t>dogenerují</w:t>
      </w:r>
      <w:proofErr w:type="spellEnd"/>
      <w:r w:rsidRPr="00E12FEB">
        <w:t xml:space="preserve">. </w:t>
      </w:r>
    </w:p>
    <w:p w14:paraId="33FA4EED" w14:textId="596805BF" w:rsidR="00E12FEB" w:rsidRPr="004D1BA5" w:rsidRDefault="00E12FEB" w:rsidP="005B7FCB">
      <w:pPr>
        <w:ind w:left="720"/>
      </w:pPr>
      <w:r w:rsidRPr="00E12FEB">
        <w:t xml:space="preserve">Hlášení lze generovat podobně jako u </w:t>
      </w:r>
      <w:r w:rsidR="005B7FCB">
        <w:t>P</w:t>
      </w:r>
      <w:r w:rsidRPr="00E12FEB">
        <w:t xml:space="preserve">řílohy (kde se děje automaticky) z výpočtu mzdy přes akci </w:t>
      </w:r>
      <w:r w:rsidRPr="00E12FEB">
        <w:rPr>
          <w:b/>
          <w:bCs/>
        </w:rPr>
        <w:t>Doplň nové z výpočtu mzdy.</w:t>
      </w:r>
    </w:p>
    <w:p w14:paraId="5DF8CDE5" w14:textId="77777777" w:rsidR="005B7FCB" w:rsidRDefault="00E12FEB" w:rsidP="00E12FEB">
      <w:pPr>
        <w:numPr>
          <w:ilvl w:val="0"/>
          <w:numId w:val="81"/>
        </w:numPr>
      </w:pPr>
      <w:r w:rsidRPr="00E12FEB">
        <w:t xml:space="preserve">Hlášení je pak nutné ještě pomocí Zpráv odeslat na portál ČSSZ. </w:t>
      </w:r>
    </w:p>
    <w:p w14:paraId="0E992E30" w14:textId="5E39798C" w:rsidR="00E12FEB" w:rsidRPr="005B7FCB" w:rsidRDefault="00E12FEB" w:rsidP="005B7FCB">
      <w:pPr>
        <w:ind w:left="720"/>
        <w:rPr>
          <w:b/>
        </w:rPr>
      </w:pPr>
      <w:r w:rsidRPr="005B7FCB">
        <w:rPr>
          <w:b/>
        </w:rPr>
        <w:t>Definici zprávy je pro první odeslání nutné doplnit o šifrovací certifikát DIS.CSSZ.2020 a certifikát elektronického podpisu.</w:t>
      </w:r>
    </w:p>
    <w:p w14:paraId="258DB092" w14:textId="77777777" w:rsidR="00E12FEB" w:rsidRPr="00E12FEB" w:rsidRDefault="00E12FEB" w:rsidP="00E12FEB">
      <w:pPr>
        <w:numPr>
          <w:ilvl w:val="0"/>
          <w:numId w:val="81"/>
        </w:numPr>
      </w:pPr>
      <w:r w:rsidRPr="00E12FEB">
        <w:t>V přehledu Evidence DNP je ve sloupci </w:t>
      </w:r>
      <w:r w:rsidRPr="00E12FEB">
        <w:rPr>
          <w:b/>
          <w:bCs/>
        </w:rPr>
        <w:t>„H"</w:t>
      </w:r>
      <w:r w:rsidRPr="00E12FEB">
        <w:t> uvedeno, co je třeba s příslušnou dávkou PN v souvislosti s hlášením ukončení provést:</w:t>
      </w:r>
    </w:p>
    <w:p w14:paraId="0BB1A072" w14:textId="77777777" w:rsidR="00E12FEB" w:rsidRPr="00E12FEB" w:rsidRDefault="00E12FEB" w:rsidP="004D1BA5">
      <w:pPr>
        <w:numPr>
          <w:ilvl w:val="0"/>
          <w:numId w:val="82"/>
        </w:numPr>
      </w:pPr>
      <w:r w:rsidRPr="00E12FEB">
        <w:t>"-" - K dnešnímu dni není nutné hlášení vytvářet.</w:t>
      </w:r>
    </w:p>
    <w:p w14:paraId="3864DAA7" w14:textId="77777777" w:rsidR="00E12FEB" w:rsidRPr="00E12FEB" w:rsidRDefault="00E12FEB" w:rsidP="004D1BA5">
      <w:pPr>
        <w:numPr>
          <w:ilvl w:val="0"/>
          <w:numId w:val="82"/>
        </w:numPr>
      </w:pPr>
      <w:r w:rsidRPr="00E12FEB">
        <w:t>"!" - K dnešnímu dni je nutné vytvořit hlášení.</w:t>
      </w:r>
    </w:p>
    <w:p w14:paraId="10251D13" w14:textId="66083B4B" w:rsidR="00E12FEB" w:rsidRPr="00E12FEB" w:rsidRDefault="00E12FEB" w:rsidP="004D1BA5">
      <w:pPr>
        <w:numPr>
          <w:ilvl w:val="0"/>
          <w:numId w:val="82"/>
        </w:numPr>
      </w:pPr>
      <w:r w:rsidRPr="00E12FEB">
        <w:t>"</w:t>
      </w:r>
      <w:r w:rsidR="005B7FCB">
        <w:t>H</w:t>
      </w:r>
      <w:r w:rsidRPr="00E12FEB">
        <w:t>" - Hlášení již bylo vytvořeno z této evidence.</w:t>
      </w:r>
    </w:p>
    <w:p w14:paraId="557A20ED" w14:textId="29D7EB16" w:rsidR="00E12FEB" w:rsidRDefault="00E12FEB" w:rsidP="00E12FEB">
      <w:pPr>
        <w:numPr>
          <w:ilvl w:val="0"/>
          <w:numId w:val="82"/>
        </w:numPr>
      </w:pPr>
      <w:r w:rsidRPr="00E12FEB">
        <w:t>"V" - Hlášení již bylo vytvořeno z výpočtu mzdy.</w:t>
      </w:r>
    </w:p>
    <w:p w14:paraId="72B7ECE4" w14:textId="1507DC3E" w:rsidR="00E12FEB" w:rsidRDefault="00E12FEB" w:rsidP="00FA4AC8">
      <w:pPr>
        <w:ind w:left="1068"/>
      </w:pPr>
    </w:p>
    <w:p w14:paraId="69990246" w14:textId="193144B2" w:rsidR="00E12FEB" w:rsidRPr="00E12FEB" w:rsidRDefault="00FA4AC8" w:rsidP="004D1BA5">
      <w:pPr>
        <w:ind w:left="1068"/>
      </w:pPr>
      <w:r>
        <w:rPr>
          <w:noProof/>
        </w:rPr>
        <w:drawing>
          <wp:inline distT="0" distB="0" distL="0" distR="0" wp14:anchorId="12251471" wp14:editId="11A6618C">
            <wp:extent cx="4714875" cy="3507183"/>
            <wp:effectExtent l="0" t="0" r="0" b="0"/>
            <wp:docPr id="49" name="Obrázek 3">
              <a:extLst xmlns:a="http://schemas.openxmlformats.org/drawingml/2006/main">
                <a:ext uri="{FF2B5EF4-FFF2-40B4-BE49-F238E27FC236}">
                  <a16:creationId xmlns:a16="http://schemas.microsoft.com/office/drawing/2014/main" id="{6DCFF52D-E5BA-40BE-9234-3E22DE24FD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6DCFF52D-E5BA-40BE-9234-3E22DE24FD7D}"/>
                        </a:ext>
                      </a:extLst>
                    </pic:cNvPr>
                    <pic:cNvPicPr>
                      <a:picLocks noChangeAspect="1"/>
                    </pic:cNvPicPr>
                  </pic:nvPicPr>
                  <pic:blipFill>
                    <a:blip r:embed="rId31"/>
                    <a:stretch>
                      <a:fillRect/>
                    </a:stretch>
                  </pic:blipFill>
                  <pic:spPr>
                    <a:xfrm>
                      <a:off x="0" y="0"/>
                      <a:ext cx="4722684" cy="3512992"/>
                    </a:xfrm>
                    <a:prstGeom prst="rect">
                      <a:avLst/>
                    </a:prstGeom>
                  </pic:spPr>
                </pic:pic>
              </a:graphicData>
            </a:graphic>
          </wp:inline>
        </w:drawing>
      </w:r>
    </w:p>
    <w:p w14:paraId="02FEFEC4" w14:textId="64D78F73" w:rsidR="005B7FCB" w:rsidRDefault="005B7FCB">
      <w:pPr>
        <w:widowControl/>
        <w:adjustRightInd/>
        <w:spacing w:after="160" w:line="259" w:lineRule="auto"/>
        <w:jc w:val="left"/>
        <w:textAlignment w:val="auto"/>
      </w:pPr>
      <w:r>
        <w:br w:type="page"/>
      </w:r>
    </w:p>
    <w:p w14:paraId="1FB89DDC" w14:textId="77777777" w:rsidR="00DC61D2" w:rsidRDefault="00DC61D2" w:rsidP="00DC61D2">
      <w:pPr>
        <w:pStyle w:val="Nadpis1"/>
        <w:rPr>
          <w:rStyle w:val="PromnnHTML"/>
        </w:rPr>
      </w:pPr>
      <w:bookmarkStart w:id="491" w:name="_Toc29376651"/>
      <w:r>
        <w:rPr>
          <w:rStyle w:val="PromnnHTML"/>
        </w:rPr>
        <w:lastRenderedPageBreak/>
        <w:t>Minimální mzda a zaručená mzda</w:t>
      </w:r>
      <w:bookmarkEnd w:id="491"/>
    </w:p>
    <w:p w14:paraId="088CB5D3" w14:textId="71D6C67A" w:rsidR="00DC61D2" w:rsidRDefault="00DC61D2" w:rsidP="00DC61D2">
      <w:r>
        <w:t xml:space="preserve">Nařízením vlády dochází od 1. 1. </w:t>
      </w:r>
      <w:r w:rsidR="00BC491B">
        <w:t>2020</w:t>
      </w:r>
      <w:r>
        <w:t xml:space="preserve"> ke změně minimální mzdy a nejnižší úrovně zaručené mzdy.</w:t>
      </w:r>
    </w:p>
    <w:p w14:paraId="19281C46" w14:textId="77777777" w:rsidR="00DC61D2" w:rsidRDefault="00DC61D2" w:rsidP="00DC61D2">
      <w:pPr>
        <w:pStyle w:val="Nadpis2"/>
      </w:pPr>
      <w:bookmarkStart w:id="492" w:name="_Toc29376652"/>
      <w:r>
        <w:t>Minimální mzda</w:t>
      </w:r>
      <w:bookmarkEnd w:id="492"/>
    </w:p>
    <w:p w14:paraId="32D15AE2" w14:textId="378B7B0C" w:rsidR="00DC61D2" w:rsidRPr="00250A45" w:rsidRDefault="00DC61D2" w:rsidP="00DC61D2">
      <w:r w:rsidRPr="00250A45">
        <w:t xml:space="preserve">Minimální mzda byla navýšena na hodnotu </w:t>
      </w:r>
      <w:r w:rsidR="00F2531C">
        <w:rPr>
          <w:b/>
        </w:rPr>
        <w:t>14 600</w:t>
      </w:r>
      <w:r w:rsidRPr="00250A45">
        <w:rPr>
          <w:b/>
        </w:rPr>
        <w:t xml:space="preserve"> Kč</w:t>
      </w:r>
      <w:r w:rsidRPr="00250A45">
        <w:t xml:space="preserve"> a </w:t>
      </w:r>
      <w:r w:rsidR="00F2531C">
        <w:rPr>
          <w:b/>
        </w:rPr>
        <w:t>87,30</w:t>
      </w:r>
      <w:r w:rsidR="00020673">
        <w:rPr>
          <w:b/>
        </w:rPr>
        <w:t xml:space="preserve"> </w:t>
      </w:r>
      <w:r w:rsidRPr="00250A45">
        <w:rPr>
          <w:b/>
        </w:rPr>
        <w:t>Kč</w:t>
      </w:r>
      <w:r w:rsidRPr="00250A45">
        <w:t xml:space="preserve"> za hodinu.</w:t>
      </w:r>
    </w:p>
    <w:p w14:paraId="24986572" w14:textId="77777777" w:rsidR="00DC61D2" w:rsidRDefault="00DC61D2" w:rsidP="00DC61D2"/>
    <w:p w14:paraId="05789BFC" w14:textId="702F7E01" w:rsidR="00DC61D2" w:rsidRDefault="00020673" w:rsidP="00DC61D2">
      <w:r>
        <w:rPr>
          <w:b/>
        </w:rPr>
        <w:t xml:space="preserve">V roce </w:t>
      </w:r>
      <w:r w:rsidR="00BC491B">
        <w:rPr>
          <w:b/>
        </w:rPr>
        <w:t>2020</w:t>
      </w:r>
      <w:r w:rsidR="00DC61D2" w:rsidRPr="0015465D">
        <w:rPr>
          <w:b/>
        </w:rPr>
        <w:t xml:space="preserve"> bude </w:t>
      </w:r>
      <w:r>
        <w:rPr>
          <w:b/>
        </w:rPr>
        <w:t xml:space="preserve">stále </w:t>
      </w:r>
      <w:r w:rsidR="00DC61D2" w:rsidRPr="0015465D">
        <w:rPr>
          <w:b/>
        </w:rPr>
        <w:t>existovat jen jedna minimální mzda</w:t>
      </w:r>
      <w:r w:rsidR="00DC61D2">
        <w:t xml:space="preserve"> (Sazba </w:t>
      </w:r>
      <w:proofErr w:type="gramStart"/>
      <w:r w:rsidR="00DC61D2">
        <w:t>1 – 100</w:t>
      </w:r>
      <w:proofErr w:type="gramEnd"/>
      <w:r w:rsidR="00DC61D2">
        <w:t>%)</w:t>
      </w:r>
      <w:r>
        <w:t>.</w:t>
      </w:r>
    </w:p>
    <w:p w14:paraId="7F04D6A7" w14:textId="77777777" w:rsidR="00DC61D2" w:rsidRDefault="00DC61D2" w:rsidP="00DC61D2"/>
    <w:p w14:paraId="77ABC923" w14:textId="7CFC41A4" w:rsidR="00DC61D2" w:rsidRDefault="00DC61D2" w:rsidP="00DC61D2">
      <w:r>
        <w:t xml:space="preserve">Nová výše minimální mzdy ovlivní také odvod pojistného u zaměstnanců, kteří nejsou pojištěnci </w:t>
      </w:r>
      <w:proofErr w:type="gramStart"/>
      <w:r>
        <w:t>státu- odvod</w:t>
      </w:r>
      <w:proofErr w:type="gramEnd"/>
      <w:r>
        <w:t xml:space="preserve"> bude alespoň z částky </w:t>
      </w:r>
      <w:r w:rsidR="004F4851">
        <w:t>14 600</w:t>
      </w:r>
      <w:r>
        <w:t xml:space="preserve">, tzn. </w:t>
      </w:r>
      <w:r w:rsidR="004C3E04">
        <w:t xml:space="preserve">1 202 </w:t>
      </w:r>
      <w:r>
        <w:t>Kč za měsíc.</w:t>
      </w:r>
    </w:p>
    <w:p w14:paraId="14504951" w14:textId="77777777" w:rsidR="00DC61D2" w:rsidRDefault="00DC61D2" w:rsidP="00DC61D2"/>
    <w:p w14:paraId="671956CE" w14:textId="77777777" w:rsidR="00DC61D2" w:rsidRPr="0015465D" w:rsidRDefault="00DC61D2" w:rsidP="00DC61D2">
      <w:pPr>
        <w:rPr>
          <w:b/>
        </w:rPr>
      </w:pPr>
      <w:r w:rsidRPr="0015465D">
        <w:rPr>
          <w:b/>
        </w:rPr>
        <w:t xml:space="preserve">Měsíční nárok na daňový bonus vznikne po dosažení alespoň poloviny hrubého příjmu </w:t>
      </w:r>
    </w:p>
    <w:p w14:paraId="52240762" w14:textId="651D2387" w:rsidR="00DC61D2" w:rsidRPr="0015465D" w:rsidRDefault="00DC61D2" w:rsidP="00DC61D2">
      <w:pPr>
        <w:rPr>
          <w:b/>
        </w:rPr>
      </w:pPr>
      <w:r w:rsidRPr="0015465D">
        <w:rPr>
          <w:b/>
        </w:rPr>
        <w:t xml:space="preserve">(tzn. </w:t>
      </w:r>
      <w:r w:rsidR="004F4851">
        <w:rPr>
          <w:b/>
        </w:rPr>
        <w:t>7 300</w:t>
      </w:r>
      <w:r w:rsidR="00127B9B" w:rsidRPr="0015465D">
        <w:rPr>
          <w:b/>
        </w:rPr>
        <w:t xml:space="preserve"> </w:t>
      </w:r>
      <w:r w:rsidRPr="0015465D">
        <w:rPr>
          <w:b/>
        </w:rPr>
        <w:t>Kč)</w:t>
      </w:r>
    </w:p>
    <w:p w14:paraId="4B3C1FAE" w14:textId="77777777" w:rsidR="00DC61D2" w:rsidRDefault="00DC61D2" w:rsidP="00DC61D2"/>
    <w:p w14:paraId="5C983153" w14:textId="29E8D89F" w:rsidR="00DC61D2" w:rsidRPr="0015465D" w:rsidRDefault="00DC61D2" w:rsidP="00DC61D2">
      <w:pPr>
        <w:rPr>
          <w:b/>
        </w:rPr>
      </w:pPr>
      <w:r>
        <w:t>Roční nárok na daňový bonus vznikne dosažením 6</w:t>
      </w:r>
      <w:r w:rsidR="00A4666E">
        <w:t xml:space="preserve"> </w:t>
      </w:r>
      <w:r>
        <w:t>ti</w:t>
      </w:r>
      <w:r w:rsidR="00A4666E">
        <w:t xml:space="preserve"> </w:t>
      </w:r>
      <w:r>
        <w:t xml:space="preserve">násobku minimální mzdy, která byla platná k 1.1. daného roku, tzn. v roce </w:t>
      </w:r>
      <w:r w:rsidR="00BC491B">
        <w:t>2020</w:t>
      </w:r>
      <w:r>
        <w:t xml:space="preserve"> se bude jednat o </w:t>
      </w:r>
      <w:r w:rsidRPr="0015465D">
        <w:rPr>
          <w:b/>
        </w:rPr>
        <w:t xml:space="preserve">částku </w:t>
      </w:r>
      <w:r w:rsidR="004F4851">
        <w:rPr>
          <w:b/>
        </w:rPr>
        <w:t>87 600</w:t>
      </w:r>
      <w:r w:rsidRPr="0015465D">
        <w:rPr>
          <w:b/>
        </w:rPr>
        <w:t xml:space="preserve"> Kč.</w:t>
      </w:r>
    </w:p>
    <w:p w14:paraId="55A91232" w14:textId="77777777" w:rsidR="00DC61D2" w:rsidRDefault="00DC61D2" w:rsidP="00DC61D2"/>
    <w:p w14:paraId="522BE839" w14:textId="57893360" w:rsidR="00DC61D2" w:rsidRDefault="00DC61D2" w:rsidP="00DC61D2">
      <w:r w:rsidRPr="00F2275B">
        <w:t xml:space="preserve">Zvyšuje se také maximální možný </w:t>
      </w:r>
      <w:r>
        <w:t xml:space="preserve">měsíční výdělek, který si může vydělat </w:t>
      </w:r>
      <w:r w:rsidRPr="00F2275B">
        <w:t>uchaz</w:t>
      </w:r>
      <w:r>
        <w:t>eč o zaměstnání, aniž by ho</w:t>
      </w:r>
      <w:r w:rsidRPr="00F2275B">
        <w:t xml:space="preserve"> z evidence úřadu práce vyřadili. Do konce roku byla tato částka ve výši maximálně </w:t>
      </w:r>
      <w:r w:rsidR="00127B9B">
        <w:t xml:space="preserve">6 </w:t>
      </w:r>
      <w:r w:rsidR="004F4851">
        <w:t>675</w:t>
      </w:r>
      <w:r w:rsidR="00A4666E" w:rsidRPr="00F2275B">
        <w:t> </w:t>
      </w:r>
      <w:r w:rsidRPr="00F2275B">
        <w:t xml:space="preserve">Kč. Nově si budete moci vydělat měsíčně až </w:t>
      </w:r>
      <w:r w:rsidR="004F4851">
        <w:rPr>
          <w:b/>
          <w:bCs/>
        </w:rPr>
        <w:t>7 300</w:t>
      </w:r>
      <w:r w:rsidR="00A4666E" w:rsidRPr="00F2275B">
        <w:rPr>
          <w:b/>
          <w:bCs/>
        </w:rPr>
        <w:t> </w:t>
      </w:r>
      <w:r w:rsidRPr="00F2275B">
        <w:rPr>
          <w:b/>
          <w:bCs/>
        </w:rPr>
        <w:t>Kč</w:t>
      </w:r>
      <w:r w:rsidRPr="00F2275B">
        <w:t>.</w:t>
      </w:r>
    </w:p>
    <w:p w14:paraId="4584C9DC" w14:textId="1240CA8D" w:rsidR="005B7FCB" w:rsidRDefault="005B7FCB">
      <w:pPr>
        <w:widowControl/>
        <w:adjustRightInd/>
        <w:spacing w:after="160" w:line="259" w:lineRule="auto"/>
        <w:jc w:val="left"/>
        <w:textAlignment w:val="auto"/>
      </w:pPr>
      <w:r>
        <w:br w:type="page"/>
      </w:r>
    </w:p>
    <w:p w14:paraId="7978A74C" w14:textId="77777777" w:rsidR="00DC61D2" w:rsidRDefault="00DC61D2" w:rsidP="00DC61D2">
      <w:pPr>
        <w:pStyle w:val="Nadpis2"/>
      </w:pPr>
      <w:bookmarkStart w:id="493" w:name="_Toc29376653"/>
      <w:r>
        <w:lastRenderedPageBreak/>
        <w:t>Zaručená mzda</w:t>
      </w:r>
      <w:bookmarkEnd w:id="493"/>
    </w:p>
    <w:p w14:paraId="24B71196" w14:textId="77777777" w:rsidR="00E91540" w:rsidRDefault="00E91540" w:rsidP="00DC61D2">
      <w:pPr>
        <w:widowControl/>
        <w:adjustRightInd/>
        <w:spacing w:line="240" w:lineRule="auto"/>
        <w:jc w:val="left"/>
        <w:textAlignment w:val="auto"/>
        <w:rPr>
          <w:b/>
        </w:rPr>
      </w:pPr>
    </w:p>
    <w:p w14:paraId="1E2A6E74" w14:textId="77777777" w:rsidR="00E91540" w:rsidRPr="001025C0" w:rsidRDefault="00E91540" w:rsidP="00DC61D2">
      <w:pPr>
        <w:widowControl/>
        <w:adjustRightInd/>
        <w:spacing w:line="240" w:lineRule="auto"/>
        <w:jc w:val="left"/>
        <w:textAlignment w:val="auto"/>
      </w:pPr>
      <w:r w:rsidRPr="001025C0">
        <w:t xml:space="preserve">Hodnoty </w:t>
      </w:r>
      <w:r>
        <w:t>zaručené mzdy jsou uvedeny zde:</w:t>
      </w:r>
    </w:p>
    <w:p w14:paraId="5CDC0C24" w14:textId="77777777" w:rsidR="00DC61D2" w:rsidRDefault="00DC61D2" w:rsidP="00DC61D2">
      <w:pPr>
        <w:widowControl/>
        <w:adjustRightInd/>
        <w:spacing w:line="240" w:lineRule="auto"/>
        <w:jc w:val="left"/>
        <w:textAlignment w:val="auto"/>
        <w:rPr>
          <w:b/>
        </w:rPr>
      </w:pPr>
    </w:p>
    <w:tbl>
      <w:tblPr>
        <w:tblW w:w="7200" w:type="dxa"/>
        <w:tblCellMar>
          <w:left w:w="0" w:type="dxa"/>
          <w:right w:w="0" w:type="dxa"/>
        </w:tblCellMar>
        <w:tblLook w:val="0420" w:firstRow="1" w:lastRow="0" w:firstColumn="0" w:lastColumn="0" w:noHBand="0" w:noVBand="1"/>
      </w:tblPr>
      <w:tblGrid>
        <w:gridCol w:w="2400"/>
        <w:gridCol w:w="2400"/>
        <w:gridCol w:w="2400"/>
      </w:tblGrid>
      <w:tr w:rsidR="004F4851" w:rsidRPr="004F4851" w14:paraId="403A08B5" w14:textId="77777777" w:rsidTr="004F4851">
        <w:trPr>
          <w:trHeight w:val="438"/>
        </w:trPr>
        <w:tc>
          <w:tcPr>
            <w:tcW w:w="2400" w:type="dxa"/>
            <w:tcBorders>
              <w:top w:val="single" w:sz="6" w:space="0" w:color="14B1E7"/>
              <w:left w:val="single" w:sz="6" w:space="0" w:color="14B1E7"/>
              <w:bottom w:val="single" w:sz="12" w:space="0" w:color="FFFFFF"/>
              <w:right w:val="nil"/>
            </w:tcBorders>
            <w:shd w:val="clear" w:color="auto" w:fill="14B1E7"/>
            <w:tcMar>
              <w:top w:w="54" w:type="dxa"/>
              <w:left w:w="108" w:type="dxa"/>
              <w:bottom w:w="54" w:type="dxa"/>
              <w:right w:w="108" w:type="dxa"/>
            </w:tcMar>
            <w:hideMark/>
          </w:tcPr>
          <w:p w14:paraId="616FC58C"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b/>
                <w:bCs/>
                <w:color w:val="FFFFFF"/>
                <w:kern w:val="24"/>
                <w:sz w:val="28"/>
                <w:szCs w:val="28"/>
              </w:rPr>
              <w:t>Skupina</w:t>
            </w:r>
          </w:p>
        </w:tc>
        <w:tc>
          <w:tcPr>
            <w:tcW w:w="2400" w:type="dxa"/>
            <w:tcBorders>
              <w:top w:val="single" w:sz="6" w:space="0" w:color="14B1E7"/>
              <w:left w:val="nil"/>
              <w:bottom w:val="single" w:sz="12" w:space="0" w:color="FFFFFF"/>
              <w:right w:val="nil"/>
            </w:tcBorders>
            <w:shd w:val="clear" w:color="auto" w:fill="14B1E7"/>
            <w:tcMar>
              <w:top w:w="54" w:type="dxa"/>
              <w:left w:w="108" w:type="dxa"/>
              <w:bottom w:w="54" w:type="dxa"/>
              <w:right w:w="108" w:type="dxa"/>
            </w:tcMar>
            <w:hideMark/>
          </w:tcPr>
          <w:p w14:paraId="17FA76A3"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b/>
                <w:bCs/>
                <w:color w:val="FFFFFF"/>
                <w:kern w:val="24"/>
                <w:sz w:val="28"/>
                <w:szCs w:val="28"/>
              </w:rPr>
              <w:t>Za hodinu</w:t>
            </w:r>
          </w:p>
        </w:tc>
        <w:tc>
          <w:tcPr>
            <w:tcW w:w="2400" w:type="dxa"/>
            <w:tcBorders>
              <w:top w:val="single" w:sz="6" w:space="0" w:color="14B1E7"/>
              <w:left w:val="nil"/>
              <w:bottom w:val="single" w:sz="12" w:space="0" w:color="FFFFFF"/>
              <w:right w:val="single" w:sz="6" w:space="0" w:color="14B1E7"/>
            </w:tcBorders>
            <w:shd w:val="clear" w:color="auto" w:fill="14B1E7"/>
            <w:tcMar>
              <w:top w:w="54" w:type="dxa"/>
              <w:left w:w="108" w:type="dxa"/>
              <w:bottom w:w="54" w:type="dxa"/>
              <w:right w:w="108" w:type="dxa"/>
            </w:tcMar>
            <w:hideMark/>
          </w:tcPr>
          <w:p w14:paraId="7EA5F878"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b/>
                <w:bCs/>
                <w:color w:val="FFFFFF"/>
                <w:kern w:val="24"/>
                <w:sz w:val="28"/>
                <w:szCs w:val="28"/>
              </w:rPr>
              <w:t>Měsíční hodnota</w:t>
            </w:r>
          </w:p>
        </w:tc>
      </w:tr>
      <w:tr w:rsidR="004F4851" w:rsidRPr="004F4851" w14:paraId="1B8559D7" w14:textId="77777777" w:rsidTr="004F4851">
        <w:trPr>
          <w:trHeight w:val="438"/>
        </w:trPr>
        <w:tc>
          <w:tcPr>
            <w:tcW w:w="2400" w:type="dxa"/>
            <w:tcBorders>
              <w:top w:val="single" w:sz="12" w:space="0" w:color="FFFFFF"/>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0D6CDE00"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w:t>
            </w:r>
          </w:p>
        </w:tc>
        <w:tc>
          <w:tcPr>
            <w:tcW w:w="2400" w:type="dxa"/>
            <w:tcBorders>
              <w:top w:val="single" w:sz="12" w:space="0" w:color="FFFFFF"/>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248D5C1A"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87,30</w:t>
            </w:r>
          </w:p>
        </w:tc>
        <w:tc>
          <w:tcPr>
            <w:tcW w:w="2400" w:type="dxa"/>
            <w:tcBorders>
              <w:top w:val="single" w:sz="12" w:space="0" w:color="FFFFFF"/>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5E130A77"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14 600</w:t>
            </w:r>
          </w:p>
        </w:tc>
      </w:tr>
      <w:tr w:rsidR="004F4851" w:rsidRPr="004F4851" w14:paraId="1E8C2A91" w14:textId="77777777" w:rsidTr="004F4851">
        <w:trPr>
          <w:trHeight w:val="438"/>
        </w:trPr>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65D44214"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2</w:t>
            </w:r>
          </w:p>
        </w:tc>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1AF7E338"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96,30</w:t>
            </w:r>
          </w:p>
        </w:tc>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32D488AD"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16 100</w:t>
            </w:r>
          </w:p>
        </w:tc>
      </w:tr>
      <w:tr w:rsidR="004F4851" w:rsidRPr="004F4851" w14:paraId="39010E18" w14:textId="77777777" w:rsidTr="004F4851">
        <w:trPr>
          <w:trHeight w:val="438"/>
        </w:trPr>
        <w:tc>
          <w:tcPr>
            <w:tcW w:w="2400" w:type="dxa"/>
            <w:tcBorders>
              <w:top w:val="single" w:sz="6" w:space="0" w:color="14B1E7"/>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0249CEBA"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3.</w:t>
            </w:r>
          </w:p>
        </w:tc>
        <w:tc>
          <w:tcPr>
            <w:tcW w:w="2400" w:type="dxa"/>
            <w:tcBorders>
              <w:top w:val="single" w:sz="6" w:space="0" w:color="14B1E7"/>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648C6513"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106,40</w:t>
            </w:r>
          </w:p>
        </w:tc>
        <w:tc>
          <w:tcPr>
            <w:tcW w:w="2400" w:type="dxa"/>
            <w:tcBorders>
              <w:top w:val="single" w:sz="6" w:space="0" w:color="14B1E7"/>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790E69E2"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17 800</w:t>
            </w:r>
          </w:p>
        </w:tc>
      </w:tr>
      <w:tr w:rsidR="004F4851" w:rsidRPr="004F4851" w14:paraId="31079875" w14:textId="77777777" w:rsidTr="004F4851">
        <w:trPr>
          <w:trHeight w:val="438"/>
        </w:trPr>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78868675"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4.</w:t>
            </w:r>
          </w:p>
        </w:tc>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5BE12B3E"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117,40</w:t>
            </w:r>
          </w:p>
        </w:tc>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6844C35C"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19 600</w:t>
            </w:r>
          </w:p>
        </w:tc>
      </w:tr>
      <w:tr w:rsidR="004F4851" w:rsidRPr="004F4851" w14:paraId="4AB31E2D" w14:textId="77777777" w:rsidTr="004F4851">
        <w:trPr>
          <w:trHeight w:val="438"/>
        </w:trPr>
        <w:tc>
          <w:tcPr>
            <w:tcW w:w="2400" w:type="dxa"/>
            <w:tcBorders>
              <w:top w:val="single" w:sz="6" w:space="0" w:color="14B1E7"/>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0B7099E6"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5.</w:t>
            </w:r>
          </w:p>
        </w:tc>
        <w:tc>
          <w:tcPr>
            <w:tcW w:w="2400" w:type="dxa"/>
            <w:tcBorders>
              <w:top w:val="single" w:sz="6" w:space="0" w:color="14B1E7"/>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79CCB46A"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129,70</w:t>
            </w:r>
          </w:p>
        </w:tc>
        <w:tc>
          <w:tcPr>
            <w:tcW w:w="2400" w:type="dxa"/>
            <w:tcBorders>
              <w:top w:val="single" w:sz="6" w:space="0" w:color="14B1E7"/>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3D3238A0"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21 700</w:t>
            </w:r>
          </w:p>
        </w:tc>
      </w:tr>
      <w:tr w:rsidR="004F4851" w:rsidRPr="004F4851" w14:paraId="1210C875" w14:textId="77777777" w:rsidTr="004F4851">
        <w:trPr>
          <w:trHeight w:val="438"/>
        </w:trPr>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54998C33"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6.</w:t>
            </w:r>
          </w:p>
        </w:tc>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21A450ED"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143,20</w:t>
            </w:r>
          </w:p>
        </w:tc>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37C16A1E"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24 000</w:t>
            </w:r>
          </w:p>
        </w:tc>
      </w:tr>
      <w:tr w:rsidR="004F4851" w:rsidRPr="004F4851" w14:paraId="44EBA7F7" w14:textId="77777777" w:rsidTr="004F4851">
        <w:trPr>
          <w:trHeight w:val="438"/>
        </w:trPr>
        <w:tc>
          <w:tcPr>
            <w:tcW w:w="2400" w:type="dxa"/>
            <w:tcBorders>
              <w:top w:val="single" w:sz="6" w:space="0" w:color="14B1E7"/>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28E6F5E4"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7.</w:t>
            </w:r>
          </w:p>
        </w:tc>
        <w:tc>
          <w:tcPr>
            <w:tcW w:w="2400" w:type="dxa"/>
            <w:tcBorders>
              <w:top w:val="single" w:sz="6" w:space="0" w:color="14B1E7"/>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3F73E6F2"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158,10</w:t>
            </w:r>
          </w:p>
        </w:tc>
        <w:tc>
          <w:tcPr>
            <w:tcW w:w="2400" w:type="dxa"/>
            <w:tcBorders>
              <w:top w:val="single" w:sz="6" w:space="0" w:color="14B1E7"/>
              <w:left w:val="single" w:sz="6" w:space="0" w:color="14B1E7"/>
              <w:bottom w:val="single" w:sz="6" w:space="0" w:color="14B1E7"/>
              <w:right w:val="single" w:sz="6" w:space="0" w:color="14B1E7"/>
            </w:tcBorders>
            <w:shd w:val="clear" w:color="auto" w:fill="CCE4F6"/>
            <w:tcMar>
              <w:top w:w="54" w:type="dxa"/>
              <w:left w:w="108" w:type="dxa"/>
              <w:bottom w:w="54" w:type="dxa"/>
              <w:right w:w="108" w:type="dxa"/>
            </w:tcMar>
            <w:hideMark/>
          </w:tcPr>
          <w:p w14:paraId="5C6FB7D1"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26 500</w:t>
            </w:r>
          </w:p>
        </w:tc>
      </w:tr>
      <w:tr w:rsidR="004F4851" w:rsidRPr="004F4851" w14:paraId="395DC69E" w14:textId="77777777" w:rsidTr="004F4851">
        <w:trPr>
          <w:trHeight w:val="438"/>
        </w:trPr>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1F977CCF"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8.</w:t>
            </w:r>
          </w:p>
        </w:tc>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119BCF05"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174,60</w:t>
            </w:r>
          </w:p>
        </w:tc>
        <w:tc>
          <w:tcPr>
            <w:tcW w:w="2400" w:type="dxa"/>
            <w:tcBorders>
              <w:top w:val="single" w:sz="6" w:space="0" w:color="14B1E7"/>
              <w:left w:val="single" w:sz="6" w:space="0" w:color="14B1E7"/>
              <w:bottom w:val="single" w:sz="6" w:space="0" w:color="14B1E7"/>
              <w:right w:val="single" w:sz="6" w:space="0" w:color="14B1E7"/>
            </w:tcBorders>
            <w:shd w:val="clear" w:color="auto" w:fill="auto"/>
            <w:tcMar>
              <w:top w:w="54" w:type="dxa"/>
              <w:left w:w="108" w:type="dxa"/>
              <w:bottom w:w="54" w:type="dxa"/>
              <w:right w:w="108" w:type="dxa"/>
            </w:tcMar>
            <w:hideMark/>
          </w:tcPr>
          <w:p w14:paraId="2161A0AD" w14:textId="77777777" w:rsidR="004F4851" w:rsidRPr="004F4851" w:rsidRDefault="004F4851" w:rsidP="004F4851">
            <w:pPr>
              <w:widowControl/>
              <w:adjustRightInd/>
              <w:spacing w:line="240" w:lineRule="auto"/>
              <w:jc w:val="left"/>
              <w:textAlignment w:val="auto"/>
              <w:rPr>
                <w:rFonts w:ascii="Arial" w:hAnsi="Arial" w:cs="Arial"/>
                <w:sz w:val="36"/>
                <w:szCs w:val="36"/>
              </w:rPr>
            </w:pPr>
            <w:r w:rsidRPr="004F4851">
              <w:rPr>
                <w:rFonts w:ascii="Calibri" w:hAnsi="Calibri" w:cs="Calibri"/>
                <w:color w:val="333333"/>
                <w:kern w:val="24"/>
                <w:sz w:val="28"/>
                <w:szCs w:val="28"/>
              </w:rPr>
              <w:t>29 200</w:t>
            </w:r>
          </w:p>
        </w:tc>
      </w:tr>
    </w:tbl>
    <w:p w14:paraId="44FF1FD4" w14:textId="77777777" w:rsidR="00DC61D2" w:rsidRDefault="00DC61D2" w:rsidP="00DC61D2"/>
    <w:p w14:paraId="0A74DEDC" w14:textId="77777777" w:rsidR="00DC61D2" w:rsidRPr="00430E86" w:rsidRDefault="00DC61D2" w:rsidP="00DC61D2">
      <w:pPr>
        <w:pStyle w:val="Nadpis2"/>
      </w:pPr>
      <w:bookmarkStart w:id="494" w:name="_Toc471378687"/>
      <w:bookmarkStart w:id="495" w:name="_Toc471378919"/>
      <w:bookmarkStart w:id="496" w:name="_Toc471379043"/>
      <w:bookmarkStart w:id="497" w:name="_Toc471379166"/>
      <w:bookmarkStart w:id="498" w:name="_Toc471379289"/>
      <w:bookmarkStart w:id="499" w:name="_Toc471379412"/>
      <w:bookmarkStart w:id="500" w:name="_Toc471379535"/>
      <w:bookmarkStart w:id="501" w:name="_Toc471379657"/>
      <w:bookmarkStart w:id="502" w:name="_Toc471381948"/>
      <w:bookmarkStart w:id="503" w:name="_Toc471378688"/>
      <w:bookmarkStart w:id="504" w:name="_Toc471378920"/>
      <w:bookmarkStart w:id="505" w:name="_Toc471379044"/>
      <w:bookmarkStart w:id="506" w:name="_Toc471379167"/>
      <w:bookmarkStart w:id="507" w:name="_Toc471379290"/>
      <w:bookmarkStart w:id="508" w:name="_Toc471379413"/>
      <w:bookmarkStart w:id="509" w:name="_Toc471379536"/>
      <w:bookmarkStart w:id="510" w:name="_Toc471379658"/>
      <w:bookmarkStart w:id="511" w:name="_Toc471381949"/>
      <w:bookmarkStart w:id="512" w:name="_Toc471378689"/>
      <w:bookmarkStart w:id="513" w:name="_Toc471378921"/>
      <w:bookmarkStart w:id="514" w:name="_Toc471379045"/>
      <w:bookmarkStart w:id="515" w:name="_Toc471379168"/>
      <w:bookmarkStart w:id="516" w:name="_Toc471379291"/>
      <w:bookmarkStart w:id="517" w:name="_Toc471379414"/>
      <w:bookmarkStart w:id="518" w:name="_Toc471379537"/>
      <w:bookmarkStart w:id="519" w:name="_Toc471379659"/>
      <w:bookmarkStart w:id="520" w:name="_Toc471381950"/>
      <w:bookmarkStart w:id="521" w:name="_Toc471378690"/>
      <w:bookmarkStart w:id="522" w:name="_Toc471378922"/>
      <w:bookmarkStart w:id="523" w:name="_Toc471379046"/>
      <w:bookmarkStart w:id="524" w:name="_Toc471379169"/>
      <w:bookmarkStart w:id="525" w:name="_Toc471379292"/>
      <w:bookmarkStart w:id="526" w:name="_Toc471379415"/>
      <w:bookmarkStart w:id="527" w:name="_Toc471379538"/>
      <w:bookmarkStart w:id="528" w:name="_Toc471379660"/>
      <w:bookmarkStart w:id="529" w:name="_Toc471381951"/>
      <w:bookmarkStart w:id="530" w:name="_Toc471378691"/>
      <w:bookmarkStart w:id="531" w:name="_Toc471378923"/>
      <w:bookmarkStart w:id="532" w:name="_Toc471379047"/>
      <w:bookmarkStart w:id="533" w:name="_Toc471379170"/>
      <w:bookmarkStart w:id="534" w:name="_Toc471379293"/>
      <w:bookmarkStart w:id="535" w:name="_Toc471379416"/>
      <w:bookmarkStart w:id="536" w:name="_Toc471379539"/>
      <w:bookmarkStart w:id="537" w:name="_Toc471379661"/>
      <w:bookmarkStart w:id="538" w:name="_Toc471381952"/>
      <w:bookmarkStart w:id="539" w:name="_Toc471378692"/>
      <w:bookmarkStart w:id="540" w:name="_Toc471378924"/>
      <w:bookmarkStart w:id="541" w:name="_Toc471379048"/>
      <w:bookmarkStart w:id="542" w:name="_Toc471379171"/>
      <w:bookmarkStart w:id="543" w:name="_Toc471379294"/>
      <w:bookmarkStart w:id="544" w:name="_Toc471379417"/>
      <w:bookmarkStart w:id="545" w:name="_Toc471379540"/>
      <w:bookmarkStart w:id="546" w:name="_Toc471379662"/>
      <w:bookmarkStart w:id="547" w:name="_Toc471381953"/>
      <w:bookmarkStart w:id="548" w:name="_Toc471378693"/>
      <w:bookmarkStart w:id="549" w:name="_Toc471378925"/>
      <w:bookmarkStart w:id="550" w:name="_Toc471379049"/>
      <w:bookmarkStart w:id="551" w:name="_Toc471379172"/>
      <w:bookmarkStart w:id="552" w:name="_Toc471379295"/>
      <w:bookmarkStart w:id="553" w:name="_Toc471379418"/>
      <w:bookmarkStart w:id="554" w:name="_Toc471379541"/>
      <w:bookmarkStart w:id="555" w:name="_Toc471379663"/>
      <w:bookmarkStart w:id="556" w:name="_Toc471381954"/>
      <w:bookmarkStart w:id="557" w:name="_Toc471378694"/>
      <w:bookmarkStart w:id="558" w:name="_Toc471378926"/>
      <w:bookmarkStart w:id="559" w:name="_Toc471379050"/>
      <w:bookmarkStart w:id="560" w:name="_Toc471379173"/>
      <w:bookmarkStart w:id="561" w:name="_Toc471379296"/>
      <w:bookmarkStart w:id="562" w:name="_Toc471379419"/>
      <w:bookmarkStart w:id="563" w:name="_Toc471379542"/>
      <w:bookmarkStart w:id="564" w:name="_Toc471379664"/>
      <w:bookmarkStart w:id="565" w:name="_Toc471381955"/>
      <w:bookmarkStart w:id="566" w:name="_Toc471378695"/>
      <w:bookmarkStart w:id="567" w:name="_Toc471378927"/>
      <w:bookmarkStart w:id="568" w:name="_Toc471379051"/>
      <w:bookmarkStart w:id="569" w:name="_Toc471379174"/>
      <w:bookmarkStart w:id="570" w:name="_Toc471379297"/>
      <w:bookmarkStart w:id="571" w:name="_Toc471379420"/>
      <w:bookmarkStart w:id="572" w:name="_Toc471379543"/>
      <w:bookmarkStart w:id="573" w:name="_Toc471379665"/>
      <w:bookmarkStart w:id="574" w:name="_Toc471381956"/>
      <w:bookmarkStart w:id="575" w:name="_Toc471378696"/>
      <w:bookmarkStart w:id="576" w:name="_Toc471378928"/>
      <w:bookmarkStart w:id="577" w:name="_Toc471379052"/>
      <w:bookmarkStart w:id="578" w:name="_Toc471379175"/>
      <w:bookmarkStart w:id="579" w:name="_Toc471379298"/>
      <w:bookmarkStart w:id="580" w:name="_Toc471379421"/>
      <w:bookmarkStart w:id="581" w:name="_Toc471379544"/>
      <w:bookmarkStart w:id="582" w:name="_Toc471379666"/>
      <w:bookmarkStart w:id="583" w:name="_Toc471381957"/>
      <w:bookmarkStart w:id="584" w:name="_Toc471378697"/>
      <w:bookmarkStart w:id="585" w:name="_Toc471378929"/>
      <w:bookmarkStart w:id="586" w:name="_Toc471379053"/>
      <w:bookmarkStart w:id="587" w:name="_Toc471379176"/>
      <w:bookmarkStart w:id="588" w:name="_Toc471379299"/>
      <w:bookmarkStart w:id="589" w:name="_Toc471379422"/>
      <w:bookmarkStart w:id="590" w:name="_Toc471379545"/>
      <w:bookmarkStart w:id="591" w:name="_Toc471379667"/>
      <w:bookmarkStart w:id="592" w:name="_Toc471381958"/>
      <w:bookmarkStart w:id="593" w:name="_Toc471378698"/>
      <w:bookmarkStart w:id="594" w:name="_Toc471378930"/>
      <w:bookmarkStart w:id="595" w:name="_Toc471379054"/>
      <w:bookmarkStart w:id="596" w:name="_Toc471379177"/>
      <w:bookmarkStart w:id="597" w:name="_Toc471379300"/>
      <w:bookmarkStart w:id="598" w:name="_Toc471379423"/>
      <w:bookmarkStart w:id="599" w:name="_Toc471379546"/>
      <w:bookmarkStart w:id="600" w:name="_Toc471379668"/>
      <w:bookmarkStart w:id="601" w:name="_Toc471381959"/>
      <w:bookmarkStart w:id="602" w:name="_Toc471378699"/>
      <w:bookmarkStart w:id="603" w:name="_Toc471378931"/>
      <w:bookmarkStart w:id="604" w:name="_Toc471379055"/>
      <w:bookmarkStart w:id="605" w:name="_Toc471379178"/>
      <w:bookmarkStart w:id="606" w:name="_Toc471379301"/>
      <w:bookmarkStart w:id="607" w:name="_Toc471379424"/>
      <w:bookmarkStart w:id="608" w:name="_Toc471379547"/>
      <w:bookmarkStart w:id="609" w:name="_Toc471379669"/>
      <w:bookmarkStart w:id="610" w:name="_Toc471381960"/>
      <w:bookmarkStart w:id="611" w:name="_Toc471378700"/>
      <w:bookmarkStart w:id="612" w:name="_Toc471378932"/>
      <w:bookmarkStart w:id="613" w:name="_Toc471379056"/>
      <w:bookmarkStart w:id="614" w:name="_Toc471379179"/>
      <w:bookmarkStart w:id="615" w:name="_Toc471379302"/>
      <w:bookmarkStart w:id="616" w:name="_Toc471379425"/>
      <w:bookmarkStart w:id="617" w:name="_Toc471379548"/>
      <w:bookmarkStart w:id="618" w:name="_Toc471379670"/>
      <w:bookmarkStart w:id="619" w:name="_Toc471381961"/>
      <w:bookmarkStart w:id="620" w:name="_Toc471378701"/>
      <w:bookmarkStart w:id="621" w:name="_Toc471378933"/>
      <w:bookmarkStart w:id="622" w:name="_Toc471379057"/>
      <w:bookmarkStart w:id="623" w:name="_Toc471379180"/>
      <w:bookmarkStart w:id="624" w:name="_Toc471379303"/>
      <w:bookmarkStart w:id="625" w:name="_Toc471379426"/>
      <w:bookmarkStart w:id="626" w:name="_Toc471379549"/>
      <w:bookmarkStart w:id="627" w:name="_Toc471379671"/>
      <w:bookmarkStart w:id="628" w:name="_Toc471381962"/>
      <w:bookmarkStart w:id="629" w:name="_Toc29376654"/>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sidRPr="00430E86">
        <w:t>Z hlediska programu Helios Orange</w:t>
      </w:r>
      <w:bookmarkEnd w:id="629"/>
    </w:p>
    <w:p w14:paraId="40966567" w14:textId="77777777" w:rsidR="00DC61D2" w:rsidRDefault="00DC61D2" w:rsidP="00DC61D2">
      <w:r>
        <w:t>Konstanty a číselníky, Konstanty a sazby, sekce Minimální mzda, Zaručená mzda.</w:t>
      </w:r>
      <w:r w:rsidRPr="007B7B3E">
        <w:t xml:space="preserve"> </w:t>
      </w:r>
      <w:r>
        <w:t>Zde byly upraveny hodnoty minimální a zaručené mzdy pro Sazbu</w:t>
      </w:r>
      <w:r w:rsidR="00EC3896">
        <w:t xml:space="preserve"> 1.</w:t>
      </w:r>
      <w:r w:rsidR="00EC3896" w:rsidDel="00EC3896">
        <w:t xml:space="preserve"> </w:t>
      </w:r>
    </w:p>
    <w:p w14:paraId="64BD0532" w14:textId="77777777" w:rsidR="00127B9B" w:rsidRDefault="00127B9B" w:rsidP="00DC61D2"/>
    <w:p w14:paraId="427D34C4" w14:textId="4D58925A" w:rsidR="00127B9B" w:rsidRDefault="00087638" w:rsidP="00DC61D2">
      <w:pPr>
        <w:rPr>
          <w:b/>
        </w:rPr>
      </w:pPr>
      <w:r w:rsidRPr="00087638">
        <w:rPr>
          <w:noProof/>
        </w:rPr>
        <w:lastRenderedPageBreak/>
        <w:drawing>
          <wp:inline distT="0" distB="0" distL="0" distR="0" wp14:anchorId="39C0EBC3" wp14:editId="392172A7">
            <wp:extent cx="6382641" cy="4820323"/>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82641" cy="4820323"/>
                    </a:xfrm>
                    <a:prstGeom prst="rect">
                      <a:avLst/>
                    </a:prstGeom>
                  </pic:spPr>
                </pic:pic>
              </a:graphicData>
            </a:graphic>
          </wp:inline>
        </w:drawing>
      </w:r>
    </w:p>
    <w:p w14:paraId="585E28BB" w14:textId="77777777" w:rsidR="00DC61D2" w:rsidRDefault="00DC61D2" w:rsidP="00DC61D2">
      <w:pPr>
        <w:rPr>
          <w:b/>
        </w:rPr>
      </w:pPr>
    </w:p>
    <w:p w14:paraId="2F4D6C7F" w14:textId="77777777" w:rsidR="00DC61D2" w:rsidRDefault="00DC61D2" w:rsidP="00DC61D2">
      <w:pPr>
        <w:rPr>
          <w:b/>
        </w:rPr>
      </w:pPr>
    </w:p>
    <w:p w14:paraId="48480074" w14:textId="77777777" w:rsidR="00DC61D2" w:rsidRDefault="00DC61D2" w:rsidP="00DC61D2">
      <w:pPr>
        <w:rPr>
          <w:b/>
        </w:rPr>
      </w:pPr>
    </w:p>
    <w:p w14:paraId="0D464473" w14:textId="77777777" w:rsidR="00DC61D2" w:rsidRDefault="00DC61D2" w:rsidP="00DC61D2">
      <w:pPr>
        <w:widowControl/>
        <w:adjustRightInd/>
        <w:spacing w:line="240" w:lineRule="auto"/>
        <w:jc w:val="left"/>
        <w:textAlignment w:val="auto"/>
        <w:rPr>
          <w:rStyle w:val="PromnnHTML"/>
          <w:rFonts w:cs="Arial"/>
          <w:b/>
          <w:bCs/>
          <w:caps/>
          <w:kern w:val="32"/>
          <w:sz w:val="32"/>
          <w:szCs w:val="32"/>
        </w:rPr>
      </w:pPr>
      <w:r>
        <w:rPr>
          <w:rStyle w:val="PromnnHTML"/>
        </w:rPr>
        <w:br w:type="page"/>
      </w:r>
    </w:p>
    <w:p w14:paraId="5BBCAF3E" w14:textId="77777777" w:rsidR="00DC61D2" w:rsidRDefault="00DC61D2" w:rsidP="00DC61D2">
      <w:pPr>
        <w:pStyle w:val="Nadpis1"/>
        <w:rPr>
          <w:rStyle w:val="PromnnHTML"/>
        </w:rPr>
      </w:pPr>
      <w:bookmarkStart w:id="630" w:name="_Toc29376655"/>
      <w:r>
        <w:rPr>
          <w:rStyle w:val="PromnnHTML"/>
        </w:rPr>
        <w:lastRenderedPageBreak/>
        <w:t>Zdravotní pojištění</w:t>
      </w:r>
      <w:bookmarkEnd w:id="630"/>
    </w:p>
    <w:p w14:paraId="709BB197" w14:textId="77777777" w:rsidR="00DC61D2" w:rsidRPr="00E74954" w:rsidRDefault="00DC61D2" w:rsidP="00DC61D2">
      <w:pPr>
        <w:ind w:left="720"/>
        <w:rPr>
          <w:b/>
          <w:iCs/>
        </w:rPr>
      </w:pPr>
      <w:r w:rsidRPr="00E74954">
        <w:rPr>
          <w:b/>
          <w:iCs/>
        </w:rPr>
        <w:t>Zákon č. 592/1992 Sb.</w:t>
      </w:r>
    </w:p>
    <w:p w14:paraId="1FF8E66B" w14:textId="77777777" w:rsidR="00DC61D2" w:rsidRDefault="00DC61D2" w:rsidP="00DC61D2">
      <w:pPr>
        <w:pStyle w:val="Nadpis2"/>
      </w:pPr>
      <w:bookmarkStart w:id="631" w:name="_Toc29376656"/>
      <w:r>
        <w:t>Odvod pojistného</w:t>
      </w:r>
      <w:bookmarkEnd w:id="631"/>
    </w:p>
    <w:p w14:paraId="2AAC5464" w14:textId="77777777" w:rsidR="00DC61D2" w:rsidRPr="00DD09D0" w:rsidRDefault="00DC61D2" w:rsidP="00DC61D2">
      <w:pPr>
        <w:rPr>
          <w:rStyle w:val="PromnnHTML"/>
        </w:rPr>
      </w:pPr>
      <w:r w:rsidRPr="00DD09D0">
        <w:rPr>
          <w:rStyle w:val="PromnnHTML"/>
        </w:rPr>
        <w:t>Sazby na odvod zdravotního pojištění zůstávají zachovány</w:t>
      </w:r>
    </w:p>
    <w:p w14:paraId="302E38AD" w14:textId="77777777" w:rsidR="00DC61D2" w:rsidRPr="00172331" w:rsidRDefault="00DC61D2" w:rsidP="00DC61D2"/>
    <w:tbl>
      <w:tblPr>
        <w:tblW w:w="32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1600"/>
      </w:tblGrid>
      <w:tr w:rsidR="00DC61D2" w:rsidRPr="00172331" w14:paraId="10B78BF5" w14:textId="77777777" w:rsidTr="004F00CF">
        <w:trPr>
          <w:trHeight w:val="300"/>
        </w:trPr>
        <w:tc>
          <w:tcPr>
            <w:tcW w:w="1636" w:type="dxa"/>
            <w:shd w:val="clear" w:color="auto" w:fill="auto"/>
            <w:noWrap/>
            <w:vAlign w:val="bottom"/>
          </w:tcPr>
          <w:p w14:paraId="78410F19" w14:textId="77777777" w:rsidR="00DC61D2" w:rsidRPr="005A50D9" w:rsidRDefault="00DC61D2" w:rsidP="004F00CF">
            <w:pPr>
              <w:widowControl/>
              <w:adjustRightInd/>
              <w:spacing w:line="240" w:lineRule="auto"/>
              <w:jc w:val="left"/>
              <w:textAlignment w:val="auto"/>
              <w:rPr>
                <w:b/>
                <w:bCs/>
                <w:color w:val="000000"/>
                <w:szCs w:val="20"/>
              </w:rPr>
            </w:pPr>
            <w:r w:rsidRPr="005A50D9">
              <w:rPr>
                <w:b/>
                <w:bCs/>
                <w:color w:val="000000"/>
                <w:szCs w:val="20"/>
              </w:rPr>
              <w:t>Zaměstnanec</w:t>
            </w:r>
          </w:p>
        </w:tc>
        <w:tc>
          <w:tcPr>
            <w:tcW w:w="1600" w:type="dxa"/>
            <w:shd w:val="clear" w:color="auto" w:fill="auto"/>
            <w:noWrap/>
            <w:vAlign w:val="bottom"/>
          </w:tcPr>
          <w:p w14:paraId="72ED3282" w14:textId="77777777" w:rsidR="00DC61D2" w:rsidRPr="005A50D9" w:rsidRDefault="00DC61D2" w:rsidP="004F00CF">
            <w:pPr>
              <w:widowControl/>
              <w:adjustRightInd/>
              <w:spacing w:line="240" w:lineRule="auto"/>
              <w:jc w:val="left"/>
              <w:textAlignment w:val="auto"/>
              <w:rPr>
                <w:b/>
                <w:bCs/>
                <w:color w:val="000000"/>
                <w:szCs w:val="20"/>
              </w:rPr>
            </w:pPr>
            <w:r w:rsidRPr="005A50D9">
              <w:rPr>
                <w:b/>
                <w:bCs/>
                <w:color w:val="000000"/>
                <w:szCs w:val="20"/>
              </w:rPr>
              <w:t>Firma</w:t>
            </w:r>
          </w:p>
        </w:tc>
      </w:tr>
      <w:tr w:rsidR="00DC61D2" w:rsidRPr="00172331" w14:paraId="31974BDA" w14:textId="77777777" w:rsidTr="004F00CF">
        <w:trPr>
          <w:trHeight w:val="300"/>
        </w:trPr>
        <w:tc>
          <w:tcPr>
            <w:tcW w:w="1636" w:type="dxa"/>
            <w:shd w:val="clear" w:color="auto" w:fill="auto"/>
            <w:noWrap/>
            <w:vAlign w:val="bottom"/>
          </w:tcPr>
          <w:p w14:paraId="6C80EAAD" w14:textId="77777777" w:rsidR="00DC61D2" w:rsidRPr="005A50D9" w:rsidRDefault="00DC61D2" w:rsidP="004F00CF">
            <w:pPr>
              <w:widowControl/>
              <w:adjustRightInd/>
              <w:spacing w:line="240" w:lineRule="auto"/>
              <w:jc w:val="right"/>
              <w:textAlignment w:val="auto"/>
              <w:rPr>
                <w:color w:val="000000"/>
                <w:szCs w:val="20"/>
              </w:rPr>
            </w:pPr>
            <w:r>
              <w:rPr>
                <w:color w:val="000000"/>
                <w:szCs w:val="20"/>
              </w:rPr>
              <w:t>4,5 %</w:t>
            </w:r>
          </w:p>
        </w:tc>
        <w:tc>
          <w:tcPr>
            <w:tcW w:w="1600" w:type="dxa"/>
            <w:shd w:val="clear" w:color="auto" w:fill="auto"/>
            <w:noWrap/>
            <w:vAlign w:val="bottom"/>
          </w:tcPr>
          <w:p w14:paraId="28B7E34A" w14:textId="77777777" w:rsidR="00DC61D2" w:rsidRPr="005A50D9" w:rsidRDefault="00DC61D2" w:rsidP="004F00CF">
            <w:pPr>
              <w:widowControl/>
              <w:adjustRightInd/>
              <w:spacing w:line="240" w:lineRule="auto"/>
              <w:jc w:val="right"/>
              <w:textAlignment w:val="auto"/>
              <w:rPr>
                <w:color w:val="000000"/>
                <w:szCs w:val="20"/>
              </w:rPr>
            </w:pPr>
            <w:r>
              <w:rPr>
                <w:color w:val="000000"/>
                <w:szCs w:val="20"/>
              </w:rPr>
              <w:t>9 %</w:t>
            </w:r>
          </w:p>
        </w:tc>
      </w:tr>
    </w:tbl>
    <w:p w14:paraId="1445A5FE" w14:textId="77777777" w:rsidR="00DC61D2" w:rsidRDefault="00DC61D2" w:rsidP="00DC61D2">
      <w:pPr>
        <w:pStyle w:val="Nadpis2"/>
      </w:pPr>
      <w:bookmarkStart w:id="632" w:name="_Toc29376657"/>
      <w:r>
        <w:t>Maximální vyměřovací základ</w:t>
      </w:r>
      <w:bookmarkEnd w:id="632"/>
    </w:p>
    <w:p w14:paraId="4EFDB2CD" w14:textId="11E81A94" w:rsidR="00DC61D2" w:rsidRDefault="00DC61D2" w:rsidP="00DC61D2">
      <w:pPr>
        <w:rPr>
          <w:iCs/>
        </w:rPr>
      </w:pPr>
      <w:r w:rsidRPr="00E74954">
        <w:rPr>
          <w:b/>
          <w:iCs/>
        </w:rPr>
        <w:t>M</w:t>
      </w:r>
      <w:r>
        <w:rPr>
          <w:b/>
          <w:iCs/>
        </w:rPr>
        <w:t>ax. vyměřovací základ je od roku 2015 zrušen.</w:t>
      </w:r>
    </w:p>
    <w:p w14:paraId="75C13EC8" w14:textId="77777777" w:rsidR="00DC61D2" w:rsidRDefault="00DC61D2" w:rsidP="00DC61D2">
      <w:pPr>
        <w:pStyle w:val="Nadpis2"/>
      </w:pPr>
      <w:bookmarkStart w:id="633" w:name="_Toc29376658"/>
      <w:r>
        <w:t>Změna minimálního vyměřovacího základu</w:t>
      </w:r>
      <w:bookmarkEnd w:id="633"/>
    </w:p>
    <w:p w14:paraId="11927678" w14:textId="014765EF" w:rsidR="00DC61D2" w:rsidRDefault="00DC61D2" w:rsidP="00DC61D2">
      <w:r>
        <w:t xml:space="preserve">Od roku 1. 1. </w:t>
      </w:r>
      <w:r w:rsidR="00BC491B">
        <w:t>2020</w:t>
      </w:r>
      <w:r>
        <w:t xml:space="preserve"> platí nová hodnota minimálního vyměřovacího základu, která je závislá na částce minimální mzdy. Hodnota pro rok </w:t>
      </w:r>
      <w:r w:rsidR="00BC491B">
        <w:t>2020</w:t>
      </w:r>
      <w:r>
        <w:t xml:space="preserve"> je</w:t>
      </w:r>
      <w:r>
        <w:rPr>
          <w:b/>
        </w:rPr>
        <w:t xml:space="preserve"> </w:t>
      </w:r>
      <w:r w:rsidR="004F4851">
        <w:rPr>
          <w:b/>
        </w:rPr>
        <w:t>14 600</w:t>
      </w:r>
      <w:r w:rsidRPr="00CD0855">
        <w:rPr>
          <w:b/>
        </w:rPr>
        <w:t xml:space="preserve"> Kč</w:t>
      </w:r>
      <w:r w:rsidRPr="00CD0855">
        <w:t>.</w:t>
      </w:r>
    </w:p>
    <w:p w14:paraId="3AD79E27" w14:textId="77777777" w:rsidR="00DC61D2" w:rsidRPr="00E74954" w:rsidRDefault="00DC61D2" w:rsidP="00DC61D2">
      <w:pPr>
        <w:pStyle w:val="Nadpis2"/>
      </w:pPr>
      <w:bookmarkStart w:id="634" w:name="_Toc29376659"/>
      <w:r>
        <w:t>Plátce pojištění stát</w:t>
      </w:r>
      <w:bookmarkEnd w:id="634"/>
    </w:p>
    <w:p w14:paraId="7CDB1FB9" w14:textId="77777777" w:rsidR="00DC61D2" w:rsidRDefault="00DC61D2" w:rsidP="00DC61D2">
      <w:r>
        <w:t xml:space="preserve">Nařízením vlády, o stanovení vyměřovacího základu u osoby, za kterou je plátcem pojistného na veřejné zdravotní pojištění stát, se od ledna zvýšil také vyměřovací základ na veřejné zdravotní pojištění pro státní pojištěnce. </w:t>
      </w:r>
    </w:p>
    <w:p w14:paraId="7D5CE913" w14:textId="77777777" w:rsidR="00DC61D2" w:rsidRDefault="00DC61D2" w:rsidP="00DC61D2">
      <w:r>
        <w:t>Z hlediska programu Helios Orange:</w:t>
      </w:r>
    </w:p>
    <w:p w14:paraId="70667B41" w14:textId="2B1E35D3" w:rsidR="00DC61D2" w:rsidRPr="00D95F54" w:rsidRDefault="00DC61D2" w:rsidP="00DC61D2">
      <w:pPr>
        <w:rPr>
          <w:rStyle w:val="PromnnHTML"/>
        </w:rPr>
      </w:pPr>
      <w:r>
        <w:rPr>
          <w:rStyle w:val="PromnnHTML"/>
        </w:rPr>
        <w:t xml:space="preserve">Částka, která je limitní pro odvod zdravotního pojištění zaměstnanců firem, které zaměstnávají více, než 50 % invalidních občanů bude pro rok </w:t>
      </w:r>
      <w:proofErr w:type="gramStart"/>
      <w:r w:rsidR="00BC491B">
        <w:rPr>
          <w:rStyle w:val="PromnnHTML"/>
        </w:rPr>
        <w:t>2020</w:t>
      </w:r>
      <w:r w:rsidR="00595C60">
        <w:rPr>
          <w:rStyle w:val="PromnnHTML"/>
        </w:rPr>
        <w:t xml:space="preserve">  </w:t>
      </w:r>
      <w:r w:rsidR="004F4851">
        <w:rPr>
          <w:rStyle w:val="PromnnHTML"/>
          <w:b/>
        </w:rPr>
        <w:t>7</w:t>
      </w:r>
      <w:proofErr w:type="gramEnd"/>
      <w:r w:rsidR="004F4851">
        <w:rPr>
          <w:rStyle w:val="PromnnHTML"/>
          <w:b/>
        </w:rPr>
        <w:t xml:space="preserve"> 903</w:t>
      </w:r>
      <w:r>
        <w:rPr>
          <w:rStyle w:val="PromnnHTML"/>
          <w:b/>
        </w:rPr>
        <w:t xml:space="preserve"> Kč </w:t>
      </w:r>
      <w:r w:rsidRPr="00D95F54">
        <w:rPr>
          <w:rStyle w:val="PromnnHTML"/>
        </w:rPr>
        <w:t xml:space="preserve">(atribut Zdravotní pojištění ve Mzdových údajích je nastaven na </w:t>
      </w:r>
      <w:r w:rsidRPr="00394502">
        <w:rPr>
          <w:rStyle w:val="PromnnHTML"/>
          <w:b/>
        </w:rPr>
        <w:t>Počítat od hranice</w:t>
      </w:r>
      <w:r w:rsidRPr="00D95F54">
        <w:rPr>
          <w:rStyle w:val="PromnnHTML"/>
        </w:rPr>
        <w:t>)</w:t>
      </w:r>
    </w:p>
    <w:p w14:paraId="6B738A19" w14:textId="77777777" w:rsidR="00350C3D" w:rsidRDefault="00350C3D" w:rsidP="00DC61D2">
      <w:pPr>
        <w:widowControl/>
        <w:adjustRightInd/>
        <w:spacing w:line="240" w:lineRule="auto"/>
        <w:jc w:val="left"/>
        <w:textAlignment w:val="auto"/>
        <w:rPr>
          <w:rStyle w:val="PromnnHTML"/>
          <w:b/>
        </w:rPr>
      </w:pPr>
    </w:p>
    <w:p w14:paraId="26936879" w14:textId="0CB903ED" w:rsidR="00350C3D" w:rsidRDefault="00350C3D">
      <w:pPr>
        <w:widowControl/>
        <w:adjustRightInd/>
        <w:spacing w:after="160" w:line="259" w:lineRule="auto"/>
        <w:jc w:val="left"/>
        <w:textAlignment w:val="auto"/>
        <w:rPr>
          <w:rStyle w:val="PromnnHTML"/>
          <w:b/>
        </w:rPr>
      </w:pPr>
      <w:r>
        <w:rPr>
          <w:rStyle w:val="PromnnHTML"/>
          <w:b/>
        </w:rPr>
        <w:br w:type="page"/>
      </w:r>
    </w:p>
    <w:p w14:paraId="001BA72D" w14:textId="77777777" w:rsidR="00DC61D2" w:rsidRPr="00430E86" w:rsidRDefault="00DC61D2" w:rsidP="00DC61D2">
      <w:pPr>
        <w:pStyle w:val="Nadpis2"/>
      </w:pPr>
      <w:bookmarkStart w:id="635" w:name="_Toc471378708"/>
      <w:bookmarkStart w:id="636" w:name="_Toc471378940"/>
      <w:bookmarkStart w:id="637" w:name="_Toc471379064"/>
      <w:bookmarkStart w:id="638" w:name="_Toc471379187"/>
      <w:bookmarkStart w:id="639" w:name="_Toc471379310"/>
      <w:bookmarkStart w:id="640" w:name="_Toc471379433"/>
      <w:bookmarkStart w:id="641" w:name="_Toc471379556"/>
      <w:bookmarkStart w:id="642" w:name="_Toc471379678"/>
      <w:bookmarkStart w:id="643" w:name="_Toc471381969"/>
      <w:bookmarkStart w:id="644" w:name="_Toc29376660"/>
      <w:bookmarkEnd w:id="635"/>
      <w:bookmarkEnd w:id="636"/>
      <w:bookmarkEnd w:id="637"/>
      <w:bookmarkEnd w:id="638"/>
      <w:bookmarkEnd w:id="639"/>
      <w:bookmarkEnd w:id="640"/>
      <w:bookmarkEnd w:id="641"/>
      <w:bookmarkEnd w:id="642"/>
      <w:bookmarkEnd w:id="643"/>
      <w:r w:rsidRPr="00430E86">
        <w:lastRenderedPageBreak/>
        <w:t>Z hlediska programu Helios Orange</w:t>
      </w:r>
      <w:bookmarkEnd w:id="644"/>
    </w:p>
    <w:p w14:paraId="3FE92C2F" w14:textId="77777777" w:rsidR="00DC61D2" w:rsidRDefault="00DC61D2" w:rsidP="00DC61D2">
      <w:pPr>
        <w:rPr>
          <w:b/>
        </w:rPr>
      </w:pPr>
      <w:r>
        <w:t>Konstanty a číselníky, DNP a pojištění, sekce Zdravotní pojištění</w:t>
      </w:r>
      <w:r>
        <w:rPr>
          <w:b/>
        </w:rPr>
        <w:t>.</w:t>
      </w:r>
    </w:p>
    <w:p w14:paraId="6F50E1D0" w14:textId="77777777" w:rsidR="00127B9B" w:rsidRDefault="00127B9B" w:rsidP="00DC61D2">
      <w:pPr>
        <w:rPr>
          <w:b/>
        </w:rPr>
      </w:pPr>
    </w:p>
    <w:p w14:paraId="0CF3CF84" w14:textId="4103BBBE" w:rsidR="00127B9B" w:rsidRDefault="007B63FF" w:rsidP="00DC61D2">
      <w:pPr>
        <w:rPr>
          <w:b/>
        </w:rPr>
      </w:pPr>
      <w:r>
        <w:rPr>
          <w:b/>
          <w:noProof/>
        </w:rPr>
        <w:drawing>
          <wp:inline distT="0" distB="0" distL="0" distR="0" wp14:anchorId="43A766FC" wp14:editId="14341439">
            <wp:extent cx="5120640" cy="3749040"/>
            <wp:effectExtent l="0" t="0" r="3810" b="381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0640" cy="3749040"/>
                    </a:xfrm>
                    <a:prstGeom prst="rect">
                      <a:avLst/>
                    </a:prstGeom>
                    <a:noFill/>
                    <a:ln>
                      <a:noFill/>
                    </a:ln>
                  </pic:spPr>
                </pic:pic>
              </a:graphicData>
            </a:graphic>
          </wp:inline>
        </w:drawing>
      </w:r>
    </w:p>
    <w:p w14:paraId="006CC49D" w14:textId="77777777" w:rsidR="00DC61D2" w:rsidRDefault="00DC61D2" w:rsidP="00DC61D2">
      <w:pPr>
        <w:jc w:val="center"/>
        <w:rPr>
          <w:rStyle w:val="PromnnHTML"/>
          <w:b/>
        </w:rPr>
      </w:pPr>
    </w:p>
    <w:p w14:paraId="67BF5D5A" w14:textId="38462263" w:rsidR="00DC61D2" w:rsidRDefault="00DC61D2" w:rsidP="00DC61D2">
      <w:pPr>
        <w:widowControl/>
        <w:adjustRightInd/>
        <w:spacing w:line="240" w:lineRule="auto"/>
        <w:jc w:val="left"/>
        <w:textAlignment w:val="auto"/>
        <w:rPr>
          <w:rStyle w:val="PromnnHTML"/>
          <w:b/>
        </w:rPr>
      </w:pPr>
      <w:r>
        <w:rPr>
          <w:rStyle w:val="PromnnHTML"/>
          <w:b/>
        </w:rPr>
        <w:br w:type="page"/>
      </w:r>
    </w:p>
    <w:p w14:paraId="336D26E1" w14:textId="77777777" w:rsidR="00DC61D2" w:rsidRDefault="00DC61D2" w:rsidP="00DC61D2">
      <w:pPr>
        <w:pStyle w:val="Nadpis1"/>
        <w:rPr>
          <w:rStyle w:val="PromnnHTML"/>
        </w:rPr>
      </w:pPr>
      <w:bookmarkStart w:id="645" w:name="_Toc29376661"/>
      <w:r>
        <w:rPr>
          <w:rStyle w:val="PromnnHTML"/>
        </w:rPr>
        <w:lastRenderedPageBreak/>
        <w:t>Daně</w:t>
      </w:r>
      <w:bookmarkEnd w:id="645"/>
    </w:p>
    <w:p w14:paraId="7D795B3A" w14:textId="77777777" w:rsidR="00DC61D2" w:rsidRPr="00FD4B3E" w:rsidRDefault="00DC61D2" w:rsidP="001025C0">
      <w:pPr>
        <w:rPr>
          <w:b/>
          <w:iCs/>
        </w:rPr>
      </w:pPr>
      <w:r w:rsidRPr="00FD4B3E">
        <w:rPr>
          <w:b/>
          <w:iCs/>
        </w:rPr>
        <w:t>Zákon</w:t>
      </w:r>
      <w:r>
        <w:rPr>
          <w:b/>
          <w:iCs/>
        </w:rPr>
        <w:t xml:space="preserve"> č.</w:t>
      </w:r>
      <w:r w:rsidRPr="00FD4B3E">
        <w:rPr>
          <w:b/>
          <w:iCs/>
        </w:rPr>
        <w:t xml:space="preserve"> 586/1992 Sb.</w:t>
      </w:r>
      <w:r>
        <w:rPr>
          <w:b/>
          <w:iCs/>
        </w:rPr>
        <w:t xml:space="preserve"> </w:t>
      </w:r>
    </w:p>
    <w:p w14:paraId="33ADC9F0" w14:textId="77777777" w:rsidR="00DC61D2" w:rsidRPr="00285B69" w:rsidRDefault="00DC61D2" w:rsidP="00DC61D2">
      <w:pPr>
        <w:pStyle w:val="Nadpis2"/>
      </w:pPr>
      <w:bookmarkStart w:id="646" w:name="_Toc29376662"/>
      <w:r>
        <w:t>Sazba daně</w:t>
      </w:r>
      <w:bookmarkEnd w:id="646"/>
    </w:p>
    <w:p w14:paraId="2D28DE6C" w14:textId="77777777" w:rsidR="00DC61D2" w:rsidRDefault="00DC61D2" w:rsidP="00DC61D2">
      <w:pPr>
        <w:rPr>
          <w:rFonts w:cs="Arial"/>
          <w:bCs/>
          <w:szCs w:val="20"/>
        </w:rPr>
      </w:pPr>
      <w:r>
        <w:rPr>
          <w:rFonts w:cs="Arial"/>
          <w:bCs/>
          <w:szCs w:val="20"/>
        </w:rPr>
        <w:t xml:space="preserve">Sazba daně zůstává na 15 % </w:t>
      </w:r>
      <w:proofErr w:type="gramStart"/>
      <w:r>
        <w:rPr>
          <w:rFonts w:cs="Arial"/>
          <w:bCs/>
          <w:szCs w:val="20"/>
        </w:rPr>
        <w:t>-  §</w:t>
      </w:r>
      <w:proofErr w:type="gramEnd"/>
      <w:r w:rsidRPr="00285B69">
        <w:rPr>
          <w:rFonts w:cs="Arial"/>
          <w:bCs/>
          <w:szCs w:val="20"/>
        </w:rPr>
        <w:t>16</w:t>
      </w:r>
      <w:r>
        <w:rPr>
          <w:rFonts w:cs="Arial"/>
          <w:bCs/>
          <w:szCs w:val="20"/>
        </w:rPr>
        <w:t>.</w:t>
      </w:r>
    </w:p>
    <w:p w14:paraId="3F8614BE" w14:textId="77777777" w:rsidR="00DC61D2" w:rsidRDefault="00DC61D2" w:rsidP="00DC61D2">
      <w:pPr>
        <w:pStyle w:val="Nadpis2"/>
      </w:pPr>
      <w:bookmarkStart w:id="647" w:name="_Toc29196917"/>
      <w:bookmarkStart w:id="648" w:name="_Toc29196918"/>
      <w:bookmarkStart w:id="649" w:name="_Toc29196919"/>
      <w:bookmarkStart w:id="650" w:name="_Toc29196920"/>
      <w:bookmarkStart w:id="651" w:name="_Toc29196921"/>
      <w:bookmarkStart w:id="652" w:name="_Toc29196922"/>
      <w:bookmarkStart w:id="653" w:name="_Toc29196923"/>
      <w:bookmarkStart w:id="654" w:name="_Toc29196924"/>
      <w:bookmarkStart w:id="655" w:name="_Toc29196925"/>
      <w:bookmarkStart w:id="656" w:name="_Toc29196926"/>
      <w:bookmarkStart w:id="657" w:name="_Toc29196927"/>
      <w:bookmarkStart w:id="658" w:name="_Toc29196928"/>
      <w:bookmarkStart w:id="659" w:name="_Toc29196929"/>
      <w:bookmarkStart w:id="660" w:name="_Toc29196930"/>
      <w:bookmarkStart w:id="661" w:name="_Toc29196931"/>
      <w:bookmarkStart w:id="662" w:name="_Toc29196932"/>
      <w:bookmarkStart w:id="663" w:name="_Toc29196933"/>
      <w:bookmarkStart w:id="664" w:name="_Toc29196934"/>
      <w:bookmarkStart w:id="665" w:name="_Toc29196935"/>
      <w:bookmarkStart w:id="666" w:name="_Toc29196936"/>
      <w:bookmarkStart w:id="667" w:name="_Toc29196937"/>
      <w:bookmarkStart w:id="668" w:name="_Toc29196938"/>
      <w:bookmarkStart w:id="669" w:name="_Toc29196939"/>
      <w:bookmarkStart w:id="670" w:name="_Toc29196940"/>
      <w:bookmarkStart w:id="671" w:name="_Toc29196941"/>
      <w:bookmarkStart w:id="672" w:name="_Toc29196942"/>
      <w:bookmarkStart w:id="673" w:name="_Toc29196943"/>
      <w:bookmarkStart w:id="674" w:name="_Toc29196944"/>
      <w:bookmarkStart w:id="675" w:name="_Toc29196945"/>
      <w:bookmarkStart w:id="676" w:name="_Toc29196946"/>
      <w:bookmarkStart w:id="677" w:name="_Toc29196947"/>
      <w:bookmarkStart w:id="678" w:name="_Toc29196948"/>
      <w:bookmarkStart w:id="679" w:name="_Toc29196949"/>
      <w:bookmarkStart w:id="680" w:name="_Toc29376663"/>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t>Daňové zvýhodnění na děti</w:t>
      </w:r>
      <w:bookmarkEnd w:id="680"/>
      <w:r>
        <w:t xml:space="preserve"> </w:t>
      </w:r>
    </w:p>
    <w:p w14:paraId="15D69A03" w14:textId="53D3B3FE" w:rsidR="00DC61D2" w:rsidRDefault="00DC61D2" w:rsidP="00DC61D2">
      <w:pPr>
        <w:rPr>
          <w:rFonts w:cs="Arial"/>
          <w:bCs/>
          <w:szCs w:val="20"/>
        </w:rPr>
      </w:pPr>
      <w:r w:rsidRPr="00854E84">
        <w:rPr>
          <w:rFonts w:cs="Arial"/>
          <w:bCs/>
          <w:szCs w:val="20"/>
        </w:rPr>
        <w:t xml:space="preserve">Poplatník uvedený v § 2 má nárok na daňové zvýhodnění na vyživované dítě žijící s ním ve společně hospodařící domácnosti na území členského státu Evropské unie nebo státu tvořícího Evropský hospodářský prostor (dále jen „daňové zvýhodnění”) </w:t>
      </w:r>
    </w:p>
    <w:p w14:paraId="7BACEA71" w14:textId="7FBA3ED6" w:rsidR="008046F5" w:rsidRDefault="008046F5" w:rsidP="00DC61D2">
      <w:pPr>
        <w:rPr>
          <w:rFonts w:cs="Arial"/>
          <w:bCs/>
          <w:szCs w:val="20"/>
        </w:rPr>
      </w:pPr>
      <w:r>
        <w:rPr>
          <w:rFonts w:cs="Arial"/>
          <w:bCs/>
          <w:szCs w:val="20"/>
        </w:rPr>
        <w:t>Hodnoty jsou totožné jako minulý rok. Uvádíme je pro úplnost.</w:t>
      </w:r>
    </w:p>
    <w:p w14:paraId="64DF2886" w14:textId="77777777" w:rsidR="00DC61D2" w:rsidRDefault="00DC61D2" w:rsidP="00DC61D2">
      <w:pPr>
        <w:rPr>
          <w:rFonts w:cs="Arial"/>
          <w:bCs/>
          <w:szCs w:val="20"/>
        </w:rPr>
      </w:pPr>
    </w:p>
    <w:p w14:paraId="602288CD" w14:textId="77777777" w:rsidR="00DC61D2" w:rsidRPr="00854E84" w:rsidRDefault="00DC61D2" w:rsidP="00DC61D2">
      <w:pPr>
        <w:pStyle w:val="Odstavecseseznamem"/>
        <w:numPr>
          <w:ilvl w:val="0"/>
          <w:numId w:val="28"/>
        </w:numPr>
        <w:rPr>
          <w:rFonts w:cs="Arial"/>
          <w:bCs/>
          <w:szCs w:val="20"/>
        </w:rPr>
      </w:pPr>
      <w:r w:rsidRPr="00854E84">
        <w:rPr>
          <w:rFonts w:cs="Arial"/>
          <w:bCs/>
          <w:szCs w:val="20"/>
        </w:rPr>
        <w:t xml:space="preserve">ve výši </w:t>
      </w:r>
      <w:r w:rsidR="00AE6165">
        <w:rPr>
          <w:rFonts w:cs="Arial"/>
          <w:b/>
          <w:bCs/>
          <w:szCs w:val="20"/>
        </w:rPr>
        <w:t>15 204</w:t>
      </w:r>
      <w:r w:rsidRPr="00854E84">
        <w:rPr>
          <w:rFonts w:cs="Arial"/>
          <w:b/>
          <w:bCs/>
          <w:szCs w:val="20"/>
        </w:rPr>
        <w:t xml:space="preserve"> Kč</w:t>
      </w:r>
      <w:r w:rsidRPr="00854E84">
        <w:rPr>
          <w:rFonts w:cs="Arial"/>
          <w:bCs/>
          <w:szCs w:val="20"/>
        </w:rPr>
        <w:t xml:space="preserve"> resp. </w:t>
      </w:r>
      <w:r w:rsidR="00AE6165">
        <w:rPr>
          <w:rFonts w:cs="Arial"/>
          <w:b/>
          <w:bCs/>
          <w:szCs w:val="20"/>
        </w:rPr>
        <w:t>30 408</w:t>
      </w:r>
      <w:r w:rsidRPr="00854E84">
        <w:rPr>
          <w:rFonts w:cs="Arial"/>
          <w:b/>
          <w:bCs/>
          <w:szCs w:val="20"/>
        </w:rPr>
        <w:t xml:space="preserve"> Kč</w:t>
      </w:r>
      <w:r w:rsidRPr="00854E84">
        <w:rPr>
          <w:rFonts w:cs="Arial"/>
          <w:bCs/>
          <w:szCs w:val="20"/>
        </w:rPr>
        <w:t xml:space="preserve"> při ZTP/P ročně na jedno dítě, </w:t>
      </w:r>
    </w:p>
    <w:p w14:paraId="27E6FE6F" w14:textId="77777777" w:rsidR="00DC61D2" w:rsidRPr="00854E84" w:rsidRDefault="00DC61D2" w:rsidP="00DC61D2">
      <w:pPr>
        <w:pStyle w:val="Odstavecseseznamem"/>
        <w:numPr>
          <w:ilvl w:val="0"/>
          <w:numId w:val="28"/>
        </w:numPr>
        <w:rPr>
          <w:rFonts w:cs="Arial"/>
          <w:bCs/>
          <w:szCs w:val="20"/>
        </w:rPr>
      </w:pPr>
      <w:r w:rsidRPr="00854E84">
        <w:rPr>
          <w:rFonts w:cs="Arial"/>
          <w:bCs/>
          <w:szCs w:val="20"/>
        </w:rPr>
        <w:t xml:space="preserve">ve výši </w:t>
      </w:r>
      <w:r w:rsidRPr="00854E84">
        <w:rPr>
          <w:rFonts w:cs="Arial"/>
          <w:b/>
          <w:bCs/>
          <w:szCs w:val="20"/>
        </w:rPr>
        <w:t>1</w:t>
      </w:r>
      <w:r>
        <w:rPr>
          <w:rFonts w:cs="Arial"/>
          <w:b/>
          <w:bCs/>
          <w:szCs w:val="20"/>
        </w:rPr>
        <w:t xml:space="preserve">9 </w:t>
      </w:r>
      <w:r w:rsidR="00AE6165">
        <w:rPr>
          <w:rFonts w:cs="Arial"/>
          <w:b/>
          <w:bCs/>
          <w:szCs w:val="20"/>
        </w:rPr>
        <w:t>404</w:t>
      </w:r>
      <w:r w:rsidR="00AE6165" w:rsidRPr="00854E84">
        <w:rPr>
          <w:rFonts w:cs="Arial"/>
          <w:b/>
          <w:bCs/>
          <w:szCs w:val="20"/>
        </w:rPr>
        <w:t xml:space="preserve"> </w:t>
      </w:r>
      <w:r w:rsidRPr="00854E84">
        <w:rPr>
          <w:rFonts w:cs="Arial"/>
          <w:b/>
          <w:bCs/>
          <w:szCs w:val="20"/>
        </w:rPr>
        <w:t xml:space="preserve">Kč </w:t>
      </w:r>
      <w:r w:rsidRPr="00854E84">
        <w:rPr>
          <w:rFonts w:cs="Arial"/>
          <w:bCs/>
          <w:szCs w:val="20"/>
        </w:rPr>
        <w:t>resp.</w:t>
      </w:r>
      <w:r w:rsidRPr="00854E84">
        <w:rPr>
          <w:rFonts w:cs="Arial"/>
          <w:b/>
          <w:bCs/>
          <w:szCs w:val="20"/>
        </w:rPr>
        <w:t xml:space="preserve"> </w:t>
      </w:r>
      <w:r w:rsidR="00AE6165">
        <w:rPr>
          <w:rFonts w:cs="Arial"/>
          <w:b/>
          <w:bCs/>
          <w:szCs w:val="20"/>
        </w:rPr>
        <w:t>38 808</w:t>
      </w:r>
      <w:r w:rsidRPr="00854E84">
        <w:rPr>
          <w:rFonts w:cs="Arial"/>
          <w:b/>
          <w:bCs/>
          <w:szCs w:val="20"/>
        </w:rPr>
        <w:t xml:space="preserve"> Kč </w:t>
      </w:r>
      <w:r w:rsidRPr="00854E84">
        <w:rPr>
          <w:rFonts w:cs="Arial"/>
          <w:bCs/>
          <w:szCs w:val="20"/>
        </w:rPr>
        <w:t>při ZTP/P ročně na druhé dítě,</w:t>
      </w:r>
    </w:p>
    <w:p w14:paraId="63BBB99F" w14:textId="77777777" w:rsidR="00DC61D2" w:rsidRDefault="00DC61D2" w:rsidP="00DC61D2">
      <w:pPr>
        <w:pStyle w:val="Odstavecseseznamem"/>
        <w:numPr>
          <w:ilvl w:val="0"/>
          <w:numId w:val="28"/>
        </w:numPr>
        <w:rPr>
          <w:rFonts w:cs="Arial"/>
          <w:bCs/>
          <w:szCs w:val="20"/>
        </w:rPr>
      </w:pPr>
      <w:r w:rsidRPr="00854E84">
        <w:rPr>
          <w:rFonts w:cs="Arial"/>
          <w:bCs/>
          <w:szCs w:val="20"/>
        </w:rPr>
        <w:t xml:space="preserve">ve výši </w:t>
      </w:r>
      <w:r>
        <w:rPr>
          <w:rFonts w:cs="Arial"/>
          <w:b/>
          <w:bCs/>
          <w:szCs w:val="20"/>
        </w:rPr>
        <w:t>24 204</w:t>
      </w:r>
      <w:r w:rsidRPr="00854E84">
        <w:rPr>
          <w:rFonts w:cs="Arial"/>
          <w:b/>
          <w:bCs/>
          <w:szCs w:val="20"/>
        </w:rPr>
        <w:t xml:space="preserve"> Kč </w:t>
      </w:r>
      <w:r w:rsidRPr="00854E84">
        <w:rPr>
          <w:rFonts w:cs="Arial"/>
          <w:bCs/>
          <w:szCs w:val="20"/>
        </w:rPr>
        <w:t>resp.</w:t>
      </w:r>
      <w:r w:rsidRPr="00854E84">
        <w:rPr>
          <w:rFonts w:cs="Arial"/>
          <w:b/>
          <w:bCs/>
          <w:szCs w:val="20"/>
        </w:rPr>
        <w:t xml:space="preserve"> </w:t>
      </w:r>
      <w:r>
        <w:rPr>
          <w:rFonts w:cs="Arial"/>
          <w:b/>
          <w:bCs/>
          <w:szCs w:val="20"/>
        </w:rPr>
        <w:t>48 408</w:t>
      </w:r>
      <w:r w:rsidRPr="00854E84">
        <w:rPr>
          <w:rFonts w:cs="Arial"/>
          <w:b/>
          <w:bCs/>
          <w:szCs w:val="20"/>
        </w:rPr>
        <w:t xml:space="preserve"> Kč </w:t>
      </w:r>
      <w:r w:rsidRPr="00854E84">
        <w:rPr>
          <w:rFonts w:cs="Arial"/>
          <w:bCs/>
          <w:szCs w:val="20"/>
        </w:rPr>
        <w:t xml:space="preserve">při ZTP/P ročně na třetí a každé další dítě, </w:t>
      </w:r>
    </w:p>
    <w:p w14:paraId="33CCE5AD" w14:textId="77777777" w:rsidR="00AE6165" w:rsidRPr="00854E84" w:rsidRDefault="00AE6165" w:rsidP="001025C0">
      <w:pPr>
        <w:pStyle w:val="Odstavecseseznamem"/>
        <w:ind w:left="720"/>
        <w:rPr>
          <w:rFonts w:cs="Arial"/>
          <w:bCs/>
          <w:szCs w:val="20"/>
        </w:rPr>
      </w:pPr>
    </w:p>
    <w:p w14:paraId="5693DA50" w14:textId="77777777" w:rsidR="00DC61D2" w:rsidRDefault="00DC61D2" w:rsidP="00DC61D2">
      <w:pPr>
        <w:rPr>
          <w:rFonts w:cs="Arial"/>
          <w:bCs/>
          <w:szCs w:val="20"/>
        </w:rPr>
      </w:pPr>
      <w:r w:rsidRPr="00854E84">
        <w:rPr>
          <w:rFonts w:cs="Arial"/>
          <w:bCs/>
          <w:szCs w:val="20"/>
        </w:rPr>
        <w:t>Je-li v jedné společně hospodařící domácnosti vyživováno více dětí, posuzují se pro účely tohoto ustanovení dohromady.</w:t>
      </w:r>
    </w:p>
    <w:p w14:paraId="012B1F4F" w14:textId="77777777" w:rsidR="00DC61D2" w:rsidRDefault="00DC61D2" w:rsidP="00DC61D2">
      <w:pPr>
        <w:rPr>
          <w:rFonts w:cs="Arial"/>
          <w:bCs/>
          <w:szCs w:val="20"/>
        </w:rPr>
      </w:pPr>
    </w:p>
    <w:p w14:paraId="6E5CD0EB" w14:textId="77777777" w:rsidR="00DC61D2" w:rsidRDefault="00DC61D2" w:rsidP="00DC61D2">
      <w:pPr>
        <w:rPr>
          <w:rFonts w:cs="Arial"/>
          <w:bCs/>
          <w:szCs w:val="20"/>
        </w:rPr>
      </w:pPr>
      <w:r w:rsidRPr="00EC31B5">
        <w:rPr>
          <w:rFonts w:cs="Arial"/>
          <w:bCs/>
          <w:szCs w:val="20"/>
        </w:rPr>
        <w:t xml:space="preserve">Maximální výše daňového bonusu je </w:t>
      </w:r>
      <w:r w:rsidRPr="00EC31B5">
        <w:rPr>
          <w:rFonts w:cs="Arial"/>
          <w:b/>
          <w:bCs/>
          <w:szCs w:val="20"/>
        </w:rPr>
        <w:t>60 300 Kč</w:t>
      </w:r>
      <w:r w:rsidRPr="00EC31B5">
        <w:rPr>
          <w:rFonts w:cs="Arial"/>
          <w:bCs/>
          <w:szCs w:val="20"/>
        </w:rPr>
        <w:t xml:space="preserve"> ročně, resp. </w:t>
      </w:r>
      <w:r w:rsidRPr="00EC31B5">
        <w:rPr>
          <w:rFonts w:cs="Arial"/>
          <w:b/>
          <w:bCs/>
          <w:szCs w:val="20"/>
        </w:rPr>
        <w:t>5 025 Kč</w:t>
      </w:r>
      <w:r>
        <w:rPr>
          <w:rFonts w:cs="Arial"/>
          <w:bCs/>
          <w:szCs w:val="20"/>
        </w:rPr>
        <w:t xml:space="preserve"> měsíčně (beze změny proti předchozímu roku).</w:t>
      </w:r>
    </w:p>
    <w:p w14:paraId="79C7C28D" w14:textId="77777777" w:rsidR="00DC61D2" w:rsidRDefault="00DC61D2" w:rsidP="00DC61D2">
      <w:pPr>
        <w:rPr>
          <w:rFonts w:cs="Arial"/>
          <w:bCs/>
          <w:szCs w:val="20"/>
        </w:rPr>
      </w:pPr>
    </w:p>
    <w:p w14:paraId="7F7F9846" w14:textId="1391A8B9" w:rsidR="00DC61D2" w:rsidRPr="005C1B40" w:rsidRDefault="00DC61D2" w:rsidP="00DC61D2">
      <w:pPr>
        <w:rPr>
          <w:rFonts w:cs="Arial"/>
          <w:b/>
          <w:bCs/>
          <w:szCs w:val="20"/>
        </w:rPr>
      </w:pPr>
      <w:r w:rsidRPr="0059720C">
        <w:rPr>
          <w:rFonts w:cs="Arial"/>
          <w:bCs/>
          <w:szCs w:val="20"/>
        </w:rPr>
        <w:t xml:space="preserve">Poplatník může uplatnit roční daňový bonus, pokud jeho zdanitelný příjem v roce je </w:t>
      </w:r>
      <w:r w:rsidRPr="005C1B40">
        <w:rPr>
          <w:rFonts w:cs="Arial"/>
          <w:b/>
          <w:bCs/>
          <w:szCs w:val="20"/>
        </w:rPr>
        <w:t xml:space="preserve">vyšší než šestinásobek minimální mzdy, tedy </w:t>
      </w:r>
      <w:r w:rsidR="004F4851">
        <w:rPr>
          <w:rFonts w:cs="Arial"/>
          <w:b/>
          <w:bCs/>
          <w:szCs w:val="20"/>
        </w:rPr>
        <w:t>87 600</w:t>
      </w:r>
      <w:r w:rsidRPr="005C1B40">
        <w:rPr>
          <w:rFonts w:cs="Arial"/>
          <w:b/>
          <w:bCs/>
          <w:szCs w:val="20"/>
        </w:rPr>
        <w:t xml:space="preserve"> Kč.</w:t>
      </w:r>
    </w:p>
    <w:p w14:paraId="5D01BBC6" w14:textId="77777777" w:rsidR="00DC61D2" w:rsidRPr="005C1B40" w:rsidRDefault="00DC61D2" w:rsidP="00DC61D2">
      <w:pPr>
        <w:rPr>
          <w:rFonts w:cs="Arial"/>
          <w:b/>
          <w:bCs/>
          <w:szCs w:val="20"/>
        </w:rPr>
      </w:pPr>
    </w:p>
    <w:p w14:paraId="268D8EFF" w14:textId="35CD800F" w:rsidR="00DC61D2" w:rsidRPr="005C1B40" w:rsidRDefault="00DC61D2" w:rsidP="00DC61D2">
      <w:pPr>
        <w:rPr>
          <w:rFonts w:cs="Arial"/>
          <w:b/>
          <w:bCs/>
          <w:szCs w:val="20"/>
        </w:rPr>
      </w:pPr>
      <w:r w:rsidRPr="0059720C">
        <w:rPr>
          <w:rFonts w:cs="Arial"/>
          <w:bCs/>
          <w:szCs w:val="20"/>
        </w:rPr>
        <w:t xml:space="preserve">Poplatník může uplatnit měsíční daňový bonus, pokud jeho zdanitelný příjem v měsíci </w:t>
      </w:r>
      <w:r w:rsidRPr="005C1B40">
        <w:rPr>
          <w:rFonts w:cs="Arial"/>
          <w:b/>
          <w:bCs/>
          <w:szCs w:val="20"/>
        </w:rPr>
        <w:t>dosahu</w:t>
      </w:r>
      <w:r>
        <w:rPr>
          <w:rFonts w:cs="Arial"/>
          <w:b/>
          <w:bCs/>
          <w:szCs w:val="20"/>
        </w:rPr>
        <w:t xml:space="preserve">je poloviny minimální mzdy </w:t>
      </w:r>
      <w:r w:rsidR="004F4851">
        <w:rPr>
          <w:rFonts w:cs="Arial"/>
          <w:b/>
          <w:bCs/>
          <w:szCs w:val="20"/>
        </w:rPr>
        <w:t>14 600</w:t>
      </w:r>
      <w:r w:rsidRPr="005C1B40">
        <w:rPr>
          <w:rFonts w:cs="Arial"/>
          <w:b/>
          <w:bCs/>
          <w:szCs w:val="20"/>
        </w:rPr>
        <w:t xml:space="preserve"> / 2 = </w:t>
      </w:r>
      <w:r w:rsidR="004F4851">
        <w:rPr>
          <w:rFonts w:cs="Arial"/>
          <w:b/>
          <w:bCs/>
          <w:szCs w:val="20"/>
        </w:rPr>
        <w:t>7 300</w:t>
      </w:r>
      <w:r w:rsidRPr="005C1B40">
        <w:rPr>
          <w:rFonts w:cs="Arial"/>
          <w:b/>
          <w:bCs/>
          <w:szCs w:val="20"/>
        </w:rPr>
        <w:t xml:space="preserve"> Kč.</w:t>
      </w:r>
    </w:p>
    <w:p w14:paraId="1FB38DFA" w14:textId="77777777" w:rsidR="00DC61D2" w:rsidRPr="005C1B40" w:rsidRDefault="00DC61D2" w:rsidP="00DC61D2">
      <w:pPr>
        <w:rPr>
          <w:rFonts w:cs="Arial"/>
          <w:b/>
          <w:bCs/>
          <w:szCs w:val="20"/>
        </w:rPr>
      </w:pPr>
    </w:p>
    <w:p w14:paraId="465A7248" w14:textId="77777777" w:rsidR="00DC61D2" w:rsidRPr="00767265" w:rsidRDefault="00DC61D2" w:rsidP="00DC61D2">
      <w:pPr>
        <w:rPr>
          <w:rFonts w:cs="Arial"/>
          <w:b/>
          <w:bCs/>
          <w:szCs w:val="20"/>
        </w:rPr>
      </w:pPr>
      <w:r w:rsidRPr="00767265">
        <w:rPr>
          <w:rFonts w:cs="Arial"/>
          <w:b/>
          <w:bCs/>
          <w:szCs w:val="20"/>
        </w:rPr>
        <w:t>Co udělat na začátku roku z hlediska daňového zvýhodněn (legislativně):</w:t>
      </w:r>
    </w:p>
    <w:p w14:paraId="16DF126B" w14:textId="77777777" w:rsidR="00DC61D2" w:rsidRPr="003A5C9B" w:rsidRDefault="00DC61D2" w:rsidP="00DC61D2">
      <w:pPr>
        <w:rPr>
          <w:rFonts w:cs="Arial"/>
          <w:bCs/>
          <w:szCs w:val="20"/>
        </w:rPr>
      </w:pPr>
    </w:p>
    <w:p w14:paraId="06D259AF" w14:textId="0F53F2A9" w:rsidR="00DC61D2" w:rsidRDefault="00DC61D2" w:rsidP="00DC61D2">
      <w:pPr>
        <w:pStyle w:val="Odstavecseseznamem"/>
        <w:numPr>
          <w:ilvl w:val="0"/>
          <w:numId w:val="29"/>
        </w:numPr>
        <w:rPr>
          <w:rFonts w:cs="Arial"/>
          <w:bCs/>
          <w:szCs w:val="20"/>
        </w:rPr>
      </w:pPr>
      <w:r w:rsidRPr="00767265">
        <w:rPr>
          <w:rFonts w:cs="Arial"/>
          <w:bCs/>
          <w:szCs w:val="20"/>
        </w:rPr>
        <w:t xml:space="preserve">pro rok </w:t>
      </w:r>
      <w:r w:rsidR="00BC491B">
        <w:rPr>
          <w:rFonts w:cs="Arial"/>
          <w:bCs/>
          <w:szCs w:val="20"/>
        </w:rPr>
        <w:t>2020</w:t>
      </w:r>
      <w:r w:rsidRPr="00767265">
        <w:rPr>
          <w:rFonts w:cs="Arial"/>
          <w:bCs/>
          <w:szCs w:val="20"/>
        </w:rPr>
        <w:t xml:space="preserve"> (prakticky nejpozději do konce ledna) </w:t>
      </w:r>
      <w:r w:rsidRPr="000B183D">
        <w:rPr>
          <w:rFonts w:cs="Arial"/>
          <w:b/>
          <w:bCs/>
          <w:szCs w:val="20"/>
        </w:rPr>
        <w:t>podepsat nový tiskopis Prohlášení poplatníka</w:t>
      </w:r>
      <w:r w:rsidRPr="00767265">
        <w:rPr>
          <w:rFonts w:cs="Arial"/>
          <w:bCs/>
          <w:szCs w:val="20"/>
        </w:rPr>
        <w:t xml:space="preserve"> daně z příjmů fyzických osob ze závislé činnosti - </w:t>
      </w:r>
      <w:r w:rsidRPr="000B183D">
        <w:rPr>
          <w:rFonts w:cs="Arial"/>
          <w:b/>
          <w:bCs/>
          <w:szCs w:val="20"/>
        </w:rPr>
        <w:t xml:space="preserve">vzor č. </w:t>
      </w:r>
      <w:r>
        <w:rPr>
          <w:rFonts w:cs="Arial"/>
          <w:b/>
          <w:bCs/>
          <w:szCs w:val="20"/>
        </w:rPr>
        <w:t>2</w:t>
      </w:r>
      <w:r w:rsidR="00AE6165">
        <w:rPr>
          <w:rFonts w:cs="Arial"/>
          <w:b/>
          <w:bCs/>
          <w:szCs w:val="20"/>
        </w:rPr>
        <w:t>5</w:t>
      </w:r>
      <w:r w:rsidR="004F4851">
        <w:rPr>
          <w:rFonts w:cs="Arial"/>
          <w:b/>
          <w:bCs/>
          <w:szCs w:val="20"/>
        </w:rPr>
        <w:t xml:space="preserve"> (letos již snad naposled)</w:t>
      </w:r>
      <w:r>
        <w:rPr>
          <w:rFonts w:cs="Arial"/>
          <w:b/>
          <w:bCs/>
          <w:szCs w:val="20"/>
        </w:rPr>
        <w:t xml:space="preserve"> nebo </w:t>
      </w:r>
      <w:r w:rsidR="00AE6165">
        <w:rPr>
          <w:rFonts w:cs="Arial"/>
          <w:b/>
          <w:bCs/>
          <w:szCs w:val="20"/>
        </w:rPr>
        <w:t xml:space="preserve">nový vzor č. </w:t>
      </w:r>
      <w:r w:rsidR="00AE6165" w:rsidRPr="000B183D">
        <w:rPr>
          <w:rFonts w:cs="Arial"/>
          <w:b/>
          <w:bCs/>
          <w:szCs w:val="20"/>
        </w:rPr>
        <w:t>2</w:t>
      </w:r>
      <w:r w:rsidR="00AE6165">
        <w:rPr>
          <w:rFonts w:cs="Arial"/>
          <w:b/>
          <w:bCs/>
          <w:szCs w:val="20"/>
        </w:rPr>
        <w:t>6</w:t>
      </w:r>
      <w:r w:rsidR="00AE6165">
        <w:rPr>
          <w:rFonts w:cs="Arial"/>
          <w:bCs/>
          <w:szCs w:val="20"/>
        </w:rPr>
        <w:t xml:space="preserve"> (týkající se jednoho zdaňovacího období), </w:t>
      </w:r>
      <w:r w:rsidRPr="00767265">
        <w:rPr>
          <w:rFonts w:cs="Arial"/>
          <w:bCs/>
          <w:szCs w:val="20"/>
        </w:rPr>
        <w:t xml:space="preserve">(dále jen: Prohlášení k dani) a na tomto vzoru tiskopisu uplatnit nárok na daňové zvýhodnění, a to dle pokynů v něm uvedených (musí zde uvést nejen, na které děti uplatňuje daňové zvýhodnění, </w:t>
      </w:r>
      <w:r w:rsidRPr="000B183D">
        <w:rPr>
          <w:rFonts w:cs="Arial"/>
          <w:b/>
          <w:bCs/>
          <w:szCs w:val="20"/>
        </w:rPr>
        <w:lastRenderedPageBreak/>
        <w:t>ale také v jaké výši, resp. též na které vyživované dítě poplatník daňové zvýhodnění neuplatňuje)</w:t>
      </w:r>
    </w:p>
    <w:p w14:paraId="4EC734A3" w14:textId="77777777" w:rsidR="00DC61D2" w:rsidRPr="00B1218C" w:rsidRDefault="00DC61D2" w:rsidP="00DC61D2">
      <w:pPr>
        <w:ind w:left="360"/>
        <w:rPr>
          <w:rFonts w:cs="Arial"/>
          <w:bCs/>
          <w:szCs w:val="20"/>
        </w:rPr>
      </w:pPr>
      <w:r w:rsidRPr="00B1218C">
        <w:rPr>
          <w:rFonts w:cs="Arial"/>
          <w:bCs/>
          <w:szCs w:val="20"/>
        </w:rPr>
        <w:t>Tzn.:</w:t>
      </w:r>
    </w:p>
    <w:p w14:paraId="4B3B358B" w14:textId="77777777"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 xml:space="preserve">do tabulky </w:t>
      </w:r>
      <w:r w:rsidRPr="00C201E4">
        <w:rPr>
          <w:rFonts w:cs="Arial"/>
          <w:bCs/>
          <w:szCs w:val="20"/>
        </w:rPr>
        <w:t xml:space="preserve">v odst. 3. vyplní všechny děti ve společné domácnosti, které jsou vyživované, doplní u nich čísla, případně </w:t>
      </w:r>
      <w:r>
        <w:rPr>
          <w:rFonts w:cs="Arial"/>
          <w:bCs/>
          <w:szCs w:val="20"/>
        </w:rPr>
        <w:t>pokud neuplatňuje tak „</w:t>
      </w:r>
      <w:r w:rsidRPr="00C201E4">
        <w:rPr>
          <w:rFonts w:cs="Arial"/>
          <w:bCs/>
          <w:szCs w:val="20"/>
        </w:rPr>
        <w:t>N</w:t>
      </w:r>
      <w:r>
        <w:rPr>
          <w:rFonts w:cs="Arial"/>
          <w:bCs/>
          <w:szCs w:val="20"/>
        </w:rPr>
        <w:t>“</w:t>
      </w:r>
    </w:p>
    <w:p w14:paraId="3981F7A7" w14:textId="77777777"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pokud se jedná o dítě, které je držitelem průkazu ZTP/P, uvede ve sloupci ZTP/P „X“</w:t>
      </w:r>
    </w:p>
    <w:p w14:paraId="4A06998F" w14:textId="77777777" w:rsidR="00DC61D2" w:rsidRPr="00EB75A8"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pokud se jedná o zletilé dítě, uvede ve sloupci zletilé dítě „X“</w:t>
      </w:r>
    </w:p>
    <w:p w14:paraId="7A3DDF42" w14:textId="77777777"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sidRPr="00C201E4">
        <w:rPr>
          <w:rFonts w:cs="Arial"/>
          <w:bCs/>
          <w:szCs w:val="20"/>
        </w:rPr>
        <w:t>pak oddíl II., odst. c) – tam má být uveden druhý z poplatníků ve společné domácnosti + jeho případný zaměstnavatel</w:t>
      </w:r>
    </w:p>
    <w:p w14:paraId="32AADECA" w14:textId="77777777" w:rsidR="00DC61D2" w:rsidRPr="00C201E4" w:rsidRDefault="00DC61D2" w:rsidP="00DC61D2">
      <w:pPr>
        <w:pStyle w:val="Odstavecseseznamem"/>
        <w:widowControl/>
        <w:adjustRightInd/>
        <w:spacing w:line="360" w:lineRule="auto"/>
        <w:ind w:left="720"/>
        <w:jc w:val="left"/>
        <w:textAlignment w:val="auto"/>
        <w:rPr>
          <w:rFonts w:cs="Arial"/>
          <w:bCs/>
          <w:szCs w:val="20"/>
        </w:rPr>
      </w:pPr>
    </w:p>
    <w:p w14:paraId="6031AFF1" w14:textId="77777777" w:rsidR="00DC61D2" w:rsidRDefault="00DC61D2" w:rsidP="00DC61D2">
      <w:pPr>
        <w:pStyle w:val="Odstavecseseznamem"/>
        <w:numPr>
          <w:ilvl w:val="0"/>
          <w:numId w:val="29"/>
        </w:numPr>
        <w:rPr>
          <w:rFonts w:cs="Arial"/>
          <w:bCs/>
          <w:szCs w:val="20"/>
        </w:rPr>
      </w:pPr>
      <w:r w:rsidRPr="00767265">
        <w:rPr>
          <w:rFonts w:cs="Arial"/>
          <w:bCs/>
          <w:szCs w:val="20"/>
        </w:rPr>
        <w:t xml:space="preserve">současně </w:t>
      </w:r>
      <w:r w:rsidRPr="000B183D">
        <w:rPr>
          <w:rFonts w:cs="Arial"/>
          <w:b/>
          <w:bCs/>
          <w:szCs w:val="20"/>
        </w:rPr>
        <w:t>předložit zaměstnavateli Potvrzení od zaměstnavatele druhého z poplatníků</w:t>
      </w:r>
      <w:r w:rsidRPr="00767265">
        <w:rPr>
          <w:rFonts w:cs="Arial"/>
          <w:bCs/>
          <w:szCs w:val="20"/>
        </w:rPr>
        <w:t xml:space="preserve"> pro uplatnění nároku na daňové zvýhodnění</w:t>
      </w:r>
      <w:r>
        <w:rPr>
          <w:rFonts w:cs="Arial"/>
          <w:bCs/>
          <w:szCs w:val="20"/>
        </w:rPr>
        <w:t>. V programu Helios (Roční sestavy, Tisk, Tisk formulářem, Potvrzení – daňové zvýhodnění.</w:t>
      </w:r>
    </w:p>
    <w:p w14:paraId="6D37921B" w14:textId="77777777" w:rsidR="00DC61D2" w:rsidRPr="00767265" w:rsidRDefault="00DC61D2" w:rsidP="00DC61D2">
      <w:pPr>
        <w:pStyle w:val="Odstavecseseznamem"/>
        <w:ind w:left="720"/>
        <w:rPr>
          <w:rFonts w:cs="Arial"/>
          <w:bCs/>
          <w:szCs w:val="20"/>
        </w:rPr>
      </w:pPr>
      <w:r w:rsidRPr="00767265">
        <w:rPr>
          <w:rFonts w:cs="Arial"/>
          <w:bCs/>
          <w:szCs w:val="20"/>
        </w:rPr>
        <w:t xml:space="preserve">To platí pouze tehdy, pokud bude druhý z poplatníků vyživující děti v téže společně hospodařící domácnosti </w:t>
      </w:r>
      <w:proofErr w:type="gramStart"/>
      <w:r w:rsidRPr="00767265">
        <w:rPr>
          <w:rFonts w:cs="Arial"/>
          <w:bCs/>
          <w:szCs w:val="20"/>
        </w:rPr>
        <w:t>zaměstnán</w:t>
      </w:r>
      <w:proofErr w:type="gramEnd"/>
      <w:r w:rsidRPr="00767265">
        <w:rPr>
          <w:rFonts w:cs="Arial"/>
          <w:bCs/>
          <w:szCs w:val="20"/>
        </w:rPr>
        <w:t xml:space="preserve"> a nikoliv za okolností, že bude uplatňovat daňové zvýhodnění až po uplynutí roku v daňovém přiznání, nebo bude evidován na Úřadu práce, nebo bude zaměstnaný v zahraničí, apod.</w:t>
      </w:r>
    </w:p>
    <w:p w14:paraId="07ED02AF" w14:textId="77777777" w:rsidR="00DC61D2" w:rsidRPr="00767265" w:rsidRDefault="00DC61D2" w:rsidP="00DC61D2">
      <w:pPr>
        <w:pStyle w:val="Odstavecseseznamem"/>
        <w:rPr>
          <w:rFonts w:cs="Arial"/>
          <w:bCs/>
          <w:szCs w:val="20"/>
        </w:rPr>
      </w:pPr>
    </w:p>
    <w:p w14:paraId="2A8CA434" w14:textId="77777777" w:rsidR="00DC61D2" w:rsidRPr="00B1218C" w:rsidRDefault="00DC61D2" w:rsidP="00DC61D2">
      <w:pPr>
        <w:pStyle w:val="Odstavecseseznamem"/>
        <w:ind w:left="720"/>
        <w:rPr>
          <w:rFonts w:cs="Arial"/>
          <w:bCs/>
          <w:szCs w:val="20"/>
        </w:rPr>
      </w:pPr>
      <w:r w:rsidRPr="00B1218C">
        <w:rPr>
          <w:rFonts w:cs="Arial"/>
          <w:bCs/>
          <w:szCs w:val="20"/>
        </w:rPr>
        <w:t>Bude-li mít druhý z poplatníků vyživující děti příjmy ze závislé činnosti u zaměstnavatele a zde Prohlášení k dani nepodepíše, resp. jej podepíše, ale žádné vyživované děti v něm neuvede, bude postačovat „jednoduché“ Potvrzení, ve kterém jeho zaměstnavatel pouze uvede, že daňové zvýhodnění na žádné vyživované děti u něj tento poplatník neuplatňuje, resp. Případně</w:t>
      </w:r>
      <w:r>
        <w:rPr>
          <w:rFonts w:cs="Arial"/>
          <w:bCs/>
          <w:szCs w:val="20"/>
        </w:rPr>
        <w:t>,</w:t>
      </w:r>
      <w:r w:rsidRPr="00B1218C">
        <w:rPr>
          <w:rFonts w:cs="Arial"/>
          <w:bCs/>
          <w:szCs w:val="20"/>
        </w:rPr>
        <w:t xml:space="preserve"> že u něj poplatník na dané zdaňovací období Prohlášení k dani nepodepsal apod.). Toto potvrzení nemá předepsaný formulář. </w:t>
      </w:r>
    </w:p>
    <w:p w14:paraId="7084344E" w14:textId="77777777" w:rsidR="00DC61D2" w:rsidRPr="00430E86" w:rsidRDefault="00DC61D2" w:rsidP="00DC61D2">
      <w:pPr>
        <w:pStyle w:val="Nadpis2"/>
      </w:pPr>
      <w:bookmarkStart w:id="681" w:name="_Toc29376664"/>
      <w:r w:rsidRPr="00430E86">
        <w:t>Z hlediska programu Helios Orange</w:t>
      </w:r>
      <w:bookmarkEnd w:id="681"/>
    </w:p>
    <w:p w14:paraId="1AD7973D" w14:textId="77777777" w:rsidR="00DC61D2" w:rsidRDefault="00DC61D2" w:rsidP="00DC61D2">
      <w:pPr>
        <w:rPr>
          <w:rFonts w:cs="Arial"/>
          <w:bCs/>
          <w:szCs w:val="20"/>
        </w:rPr>
      </w:pPr>
      <w:r w:rsidRPr="00854E84">
        <w:rPr>
          <w:rFonts w:cs="Arial"/>
          <w:bCs/>
          <w:szCs w:val="20"/>
        </w:rPr>
        <w:t>Z_DT</w:t>
      </w:r>
      <w:r w:rsidRPr="00854E84">
        <w:rPr>
          <w:rFonts w:cs="Arial"/>
          <w:bCs/>
          <w:szCs w:val="20"/>
        </w:rPr>
        <w:tab/>
      </w:r>
      <w:r>
        <w:rPr>
          <w:rFonts w:cs="Arial"/>
          <w:bCs/>
          <w:szCs w:val="20"/>
        </w:rPr>
        <w:tab/>
      </w:r>
      <w:r w:rsidRPr="00854E84">
        <w:rPr>
          <w:rFonts w:cs="Arial"/>
          <w:bCs/>
          <w:szCs w:val="20"/>
        </w:rPr>
        <w:t>Daňové zvýhodnění na jedno dítě</w:t>
      </w:r>
      <w:r w:rsidRPr="00854E84">
        <w:rPr>
          <w:rFonts w:cs="Arial"/>
          <w:bCs/>
          <w:szCs w:val="20"/>
        </w:rPr>
        <w:tab/>
      </w:r>
      <w:r>
        <w:rPr>
          <w:rFonts w:cs="Arial"/>
          <w:bCs/>
          <w:szCs w:val="20"/>
        </w:rPr>
        <w:tab/>
      </w:r>
      <w:r>
        <w:rPr>
          <w:rFonts w:cs="Arial"/>
          <w:bCs/>
          <w:szCs w:val="20"/>
        </w:rPr>
        <w:tab/>
      </w:r>
      <w:r w:rsidR="00AE6165">
        <w:rPr>
          <w:rFonts w:cs="Arial"/>
          <w:bCs/>
          <w:szCs w:val="20"/>
        </w:rPr>
        <w:t>15 204</w:t>
      </w:r>
      <w:r w:rsidRPr="00854E84">
        <w:rPr>
          <w:rFonts w:cs="Arial"/>
          <w:bCs/>
          <w:szCs w:val="20"/>
        </w:rPr>
        <w:t>,00</w:t>
      </w:r>
    </w:p>
    <w:p w14:paraId="5BD1BF39" w14:textId="77777777" w:rsidR="00DC61D2" w:rsidRPr="00854E84" w:rsidRDefault="00DC61D2" w:rsidP="00DC61D2">
      <w:pPr>
        <w:rPr>
          <w:rFonts w:cs="Arial"/>
          <w:bCs/>
          <w:szCs w:val="20"/>
        </w:rPr>
      </w:pPr>
      <w:r w:rsidRPr="00854E84">
        <w:rPr>
          <w:rFonts w:cs="Arial"/>
          <w:bCs/>
          <w:szCs w:val="20"/>
        </w:rPr>
        <w:t>Z_DT2</w:t>
      </w:r>
      <w:r w:rsidRPr="00854E84">
        <w:rPr>
          <w:rFonts w:cs="Arial"/>
          <w:bCs/>
          <w:szCs w:val="20"/>
        </w:rPr>
        <w:tab/>
      </w:r>
      <w:r>
        <w:rPr>
          <w:rFonts w:cs="Arial"/>
          <w:bCs/>
          <w:szCs w:val="20"/>
        </w:rPr>
        <w:tab/>
      </w:r>
      <w:r w:rsidRPr="00854E84">
        <w:rPr>
          <w:rFonts w:cs="Arial"/>
          <w:bCs/>
          <w:szCs w:val="20"/>
        </w:rPr>
        <w:t>Daňové zvýhodnění na druhé dítě</w:t>
      </w:r>
      <w:r w:rsidRPr="00854E84">
        <w:rPr>
          <w:rFonts w:cs="Arial"/>
          <w:bCs/>
          <w:szCs w:val="20"/>
        </w:rPr>
        <w:tab/>
      </w:r>
      <w:r>
        <w:rPr>
          <w:rFonts w:cs="Arial"/>
          <w:bCs/>
          <w:szCs w:val="20"/>
        </w:rPr>
        <w:tab/>
      </w:r>
      <w:r>
        <w:rPr>
          <w:rFonts w:cs="Arial"/>
          <w:bCs/>
          <w:szCs w:val="20"/>
        </w:rPr>
        <w:tab/>
      </w:r>
      <w:r w:rsidR="00AE6165">
        <w:rPr>
          <w:rFonts w:cs="Arial"/>
          <w:bCs/>
          <w:szCs w:val="20"/>
        </w:rPr>
        <w:t>19</w:t>
      </w:r>
      <w:r w:rsidR="00AE6165" w:rsidRPr="00854E84">
        <w:rPr>
          <w:rFonts w:cs="Arial"/>
          <w:bCs/>
          <w:szCs w:val="20"/>
        </w:rPr>
        <w:t> </w:t>
      </w:r>
      <w:r w:rsidR="00AE6165">
        <w:rPr>
          <w:rFonts w:cs="Arial"/>
          <w:bCs/>
          <w:szCs w:val="20"/>
        </w:rPr>
        <w:t>404</w:t>
      </w:r>
      <w:r w:rsidRPr="00854E84">
        <w:rPr>
          <w:rFonts w:cs="Arial"/>
          <w:bCs/>
          <w:szCs w:val="20"/>
        </w:rPr>
        <w:t>,00</w:t>
      </w:r>
    </w:p>
    <w:p w14:paraId="18A1D32A" w14:textId="77777777" w:rsidR="00DC61D2" w:rsidRPr="00854E84" w:rsidRDefault="00DC61D2" w:rsidP="00DC61D2">
      <w:pPr>
        <w:rPr>
          <w:rFonts w:cs="Arial"/>
          <w:bCs/>
          <w:szCs w:val="20"/>
        </w:rPr>
      </w:pPr>
      <w:r w:rsidRPr="00854E84">
        <w:rPr>
          <w:rFonts w:cs="Arial"/>
          <w:bCs/>
          <w:szCs w:val="20"/>
        </w:rPr>
        <w:t>Z_DT3</w:t>
      </w:r>
      <w:r w:rsidRPr="00854E84">
        <w:rPr>
          <w:rFonts w:cs="Arial"/>
          <w:bCs/>
          <w:szCs w:val="20"/>
        </w:rPr>
        <w:tab/>
      </w:r>
      <w:r>
        <w:rPr>
          <w:rFonts w:cs="Arial"/>
          <w:bCs/>
          <w:szCs w:val="20"/>
        </w:rPr>
        <w:tab/>
      </w:r>
      <w:r w:rsidRPr="00854E84">
        <w:rPr>
          <w:rFonts w:cs="Arial"/>
          <w:bCs/>
          <w:szCs w:val="20"/>
        </w:rPr>
        <w:t>Daňové zvýhodnění na třetí a další dítě</w:t>
      </w:r>
      <w:r w:rsidRPr="00854E84">
        <w:rPr>
          <w:rFonts w:cs="Arial"/>
          <w:bCs/>
          <w:szCs w:val="20"/>
        </w:rPr>
        <w:tab/>
      </w:r>
      <w:r>
        <w:rPr>
          <w:rFonts w:cs="Arial"/>
          <w:bCs/>
          <w:szCs w:val="20"/>
        </w:rPr>
        <w:tab/>
      </w:r>
      <w:r w:rsidR="00AE6165">
        <w:rPr>
          <w:rFonts w:cs="Arial"/>
          <w:bCs/>
          <w:szCs w:val="20"/>
        </w:rPr>
        <w:t>24 204</w:t>
      </w:r>
      <w:r w:rsidRPr="00854E84">
        <w:rPr>
          <w:rFonts w:cs="Arial"/>
          <w:bCs/>
          <w:szCs w:val="20"/>
        </w:rPr>
        <w:t>,00</w:t>
      </w:r>
    </w:p>
    <w:p w14:paraId="132EA37D" w14:textId="77777777" w:rsidR="00DC61D2" w:rsidRDefault="00DC61D2" w:rsidP="00DC61D2">
      <w:pPr>
        <w:rPr>
          <w:rFonts w:cs="Arial"/>
          <w:bCs/>
          <w:szCs w:val="20"/>
        </w:rPr>
      </w:pPr>
      <w:r w:rsidRPr="00854E84">
        <w:rPr>
          <w:rFonts w:cs="Arial"/>
          <w:bCs/>
          <w:szCs w:val="20"/>
        </w:rPr>
        <w:t>Z_DTZP</w:t>
      </w:r>
      <w:r w:rsidRPr="00854E84">
        <w:rPr>
          <w:rFonts w:cs="Arial"/>
          <w:bCs/>
          <w:szCs w:val="20"/>
        </w:rPr>
        <w:tab/>
        <w:t>Daňové zvýhodnění na jedno dítě ZTPP</w:t>
      </w:r>
      <w:r w:rsidRPr="00854E84">
        <w:rPr>
          <w:rFonts w:cs="Arial"/>
          <w:bCs/>
          <w:szCs w:val="20"/>
        </w:rPr>
        <w:tab/>
      </w:r>
      <w:r>
        <w:rPr>
          <w:rFonts w:cs="Arial"/>
          <w:bCs/>
          <w:szCs w:val="20"/>
        </w:rPr>
        <w:tab/>
      </w:r>
      <w:r w:rsidR="00AE6165">
        <w:rPr>
          <w:rFonts w:cs="Arial"/>
          <w:bCs/>
          <w:szCs w:val="20"/>
        </w:rPr>
        <w:t>30 408</w:t>
      </w:r>
      <w:r w:rsidRPr="00854E84">
        <w:rPr>
          <w:rFonts w:cs="Arial"/>
          <w:bCs/>
          <w:szCs w:val="20"/>
        </w:rPr>
        <w:t>,00</w:t>
      </w:r>
    </w:p>
    <w:p w14:paraId="7F42B2D8" w14:textId="77777777" w:rsidR="00DC61D2" w:rsidRPr="00854E84" w:rsidRDefault="00DC61D2" w:rsidP="00DC61D2">
      <w:pPr>
        <w:rPr>
          <w:rFonts w:cs="Arial"/>
          <w:bCs/>
          <w:szCs w:val="20"/>
        </w:rPr>
      </w:pPr>
      <w:r w:rsidRPr="00854E84">
        <w:rPr>
          <w:rFonts w:cs="Arial"/>
          <w:bCs/>
          <w:szCs w:val="20"/>
        </w:rPr>
        <w:t>Z_DTZ2</w:t>
      </w:r>
      <w:r w:rsidRPr="00854E84">
        <w:rPr>
          <w:rFonts w:cs="Arial"/>
          <w:bCs/>
          <w:szCs w:val="20"/>
        </w:rPr>
        <w:tab/>
        <w:t>Daňové zvýhodnění na druhé dítě ZTPP</w:t>
      </w:r>
      <w:r w:rsidRPr="00854E84">
        <w:rPr>
          <w:rFonts w:cs="Arial"/>
          <w:bCs/>
          <w:szCs w:val="20"/>
        </w:rPr>
        <w:tab/>
      </w:r>
      <w:r>
        <w:rPr>
          <w:rFonts w:cs="Arial"/>
          <w:bCs/>
          <w:szCs w:val="20"/>
        </w:rPr>
        <w:tab/>
      </w:r>
      <w:r w:rsidR="00AE6165" w:rsidRPr="00854E84">
        <w:rPr>
          <w:rFonts w:cs="Arial"/>
          <w:bCs/>
          <w:szCs w:val="20"/>
        </w:rPr>
        <w:t>3</w:t>
      </w:r>
      <w:r w:rsidR="00AE6165">
        <w:rPr>
          <w:rFonts w:cs="Arial"/>
          <w:bCs/>
          <w:szCs w:val="20"/>
        </w:rPr>
        <w:t>8</w:t>
      </w:r>
      <w:r w:rsidR="00AE6165" w:rsidRPr="00854E84">
        <w:rPr>
          <w:rFonts w:cs="Arial"/>
          <w:bCs/>
          <w:szCs w:val="20"/>
        </w:rPr>
        <w:t> </w:t>
      </w:r>
      <w:r w:rsidR="00AE6165">
        <w:rPr>
          <w:rFonts w:cs="Arial"/>
          <w:bCs/>
          <w:szCs w:val="20"/>
        </w:rPr>
        <w:t>808</w:t>
      </w:r>
      <w:r w:rsidRPr="00854E84">
        <w:rPr>
          <w:rFonts w:cs="Arial"/>
          <w:bCs/>
          <w:szCs w:val="20"/>
        </w:rPr>
        <w:t>,00</w:t>
      </w:r>
    </w:p>
    <w:p w14:paraId="3CD410C4" w14:textId="77777777" w:rsidR="00DC61D2" w:rsidRDefault="00DC61D2" w:rsidP="00DC61D2">
      <w:pPr>
        <w:rPr>
          <w:rFonts w:cs="Arial"/>
          <w:bCs/>
          <w:szCs w:val="20"/>
        </w:rPr>
      </w:pPr>
      <w:r w:rsidRPr="00854E84">
        <w:rPr>
          <w:rFonts w:cs="Arial"/>
          <w:bCs/>
          <w:szCs w:val="20"/>
        </w:rPr>
        <w:t>Z_DTZ3</w:t>
      </w:r>
      <w:r w:rsidRPr="00854E84">
        <w:rPr>
          <w:rFonts w:cs="Arial"/>
          <w:bCs/>
          <w:szCs w:val="20"/>
        </w:rPr>
        <w:tab/>
        <w:t>Daňové zvýhodnění na třetí a další dítě ZTPP</w:t>
      </w:r>
      <w:r w:rsidRPr="00854E84">
        <w:rPr>
          <w:rFonts w:cs="Arial"/>
          <w:bCs/>
          <w:szCs w:val="20"/>
        </w:rPr>
        <w:tab/>
      </w:r>
      <w:r w:rsidR="00AE6165">
        <w:rPr>
          <w:rFonts w:cs="Arial"/>
          <w:bCs/>
          <w:szCs w:val="20"/>
        </w:rPr>
        <w:t>48 408</w:t>
      </w:r>
      <w:r w:rsidRPr="00854E84">
        <w:rPr>
          <w:rFonts w:cs="Arial"/>
          <w:bCs/>
          <w:szCs w:val="20"/>
        </w:rPr>
        <w:t>,00</w:t>
      </w:r>
    </w:p>
    <w:p w14:paraId="2E93F244" w14:textId="77777777" w:rsidR="00DC61D2" w:rsidRPr="00854E84" w:rsidRDefault="00DC61D2" w:rsidP="00DC61D2">
      <w:pPr>
        <w:rPr>
          <w:rFonts w:cs="Arial"/>
          <w:bCs/>
          <w:szCs w:val="20"/>
        </w:rPr>
      </w:pPr>
    </w:p>
    <w:p w14:paraId="7CC1E3FB" w14:textId="4C53018E" w:rsidR="00DC61D2" w:rsidRPr="000B183D" w:rsidRDefault="00DC61D2" w:rsidP="00DC61D2">
      <w:pPr>
        <w:rPr>
          <w:rFonts w:cs="Arial"/>
          <w:b/>
          <w:bCs/>
          <w:szCs w:val="20"/>
        </w:rPr>
      </w:pPr>
      <w:r w:rsidRPr="000B183D">
        <w:rPr>
          <w:rFonts w:cs="Arial"/>
          <w:b/>
          <w:bCs/>
          <w:szCs w:val="20"/>
        </w:rPr>
        <w:t xml:space="preserve">V prvním období leden </w:t>
      </w:r>
      <w:r w:rsidR="00BC491B">
        <w:rPr>
          <w:rFonts w:cs="Arial"/>
          <w:b/>
          <w:bCs/>
          <w:szCs w:val="20"/>
        </w:rPr>
        <w:t>2020</w:t>
      </w:r>
      <w:r w:rsidRPr="000B183D">
        <w:rPr>
          <w:rFonts w:cs="Arial"/>
          <w:b/>
          <w:bCs/>
          <w:szCs w:val="20"/>
        </w:rPr>
        <w:t xml:space="preserve"> je nutné projít v přehledu Rodinní příslušníci jednotlivé rodinné příslušníky k zaměstnancům a přiřadit v Sekci Slevy a odpočty správné daňové zvýhodnění </w:t>
      </w:r>
      <w:r w:rsidRPr="000B183D">
        <w:rPr>
          <w:rFonts w:cs="Arial"/>
          <w:b/>
          <w:bCs/>
          <w:szCs w:val="20"/>
        </w:rPr>
        <w:lastRenderedPageBreak/>
        <w:t>podle určeného pořadí dětí, které vyplývá z </w:t>
      </w:r>
      <w:r>
        <w:rPr>
          <w:rFonts w:cs="Arial"/>
          <w:b/>
          <w:bCs/>
          <w:szCs w:val="20"/>
        </w:rPr>
        <w:t>podepsaného</w:t>
      </w:r>
      <w:r w:rsidRPr="000B183D">
        <w:rPr>
          <w:rFonts w:cs="Arial"/>
          <w:b/>
          <w:bCs/>
          <w:szCs w:val="20"/>
        </w:rPr>
        <w:t xml:space="preserve"> Prohlášení k dani zaměstnance.</w:t>
      </w:r>
    </w:p>
    <w:p w14:paraId="355406C0" w14:textId="77777777" w:rsidR="00DC61D2" w:rsidRDefault="00DC61D2" w:rsidP="00DC61D2">
      <w:pPr>
        <w:rPr>
          <w:rFonts w:cs="Arial"/>
          <w:bCs/>
          <w:szCs w:val="20"/>
        </w:rPr>
      </w:pPr>
    </w:p>
    <w:p w14:paraId="7393C33F" w14:textId="77777777" w:rsidR="00DC61D2" w:rsidRDefault="00DC61D2" w:rsidP="00DC61D2">
      <w:pPr>
        <w:rPr>
          <w:rFonts w:cs="Arial"/>
          <w:bCs/>
          <w:szCs w:val="20"/>
        </w:rPr>
      </w:pPr>
      <w:r>
        <w:rPr>
          <w:rFonts w:cs="Arial"/>
          <w:bCs/>
          <w:szCs w:val="20"/>
        </w:rPr>
        <w:t>V bodech to znamená:</w:t>
      </w:r>
    </w:p>
    <w:p w14:paraId="06B63D61" w14:textId="77777777" w:rsidR="00DC61D2" w:rsidRDefault="00DC61D2" w:rsidP="00DC61D2">
      <w:pPr>
        <w:pStyle w:val="Odstavecseseznamem"/>
        <w:numPr>
          <w:ilvl w:val="0"/>
          <w:numId w:val="28"/>
        </w:numPr>
        <w:rPr>
          <w:rFonts w:cs="Arial"/>
          <w:bCs/>
          <w:szCs w:val="20"/>
        </w:rPr>
      </w:pPr>
      <w:r w:rsidRPr="00767265">
        <w:rPr>
          <w:rFonts w:cs="Arial"/>
          <w:bCs/>
          <w:szCs w:val="20"/>
        </w:rPr>
        <w:t>z nově podepsaných Prohlášení zkontrolovat, resp. zadat konkrétní daňová zvýhodnění pro jednotlivé děti u daného zaměstnance</w:t>
      </w:r>
    </w:p>
    <w:p w14:paraId="185D5E86" w14:textId="77777777" w:rsidR="00DC61D2" w:rsidRDefault="00DC61D2" w:rsidP="00DC61D2">
      <w:pPr>
        <w:pStyle w:val="Odstavecseseznamem"/>
        <w:numPr>
          <w:ilvl w:val="0"/>
          <w:numId w:val="28"/>
        </w:numPr>
        <w:rPr>
          <w:rFonts w:cs="Arial"/>
          <w:bCs/>
          <w:szCs w:val="20"/>
        </w:rPr>
      </w:pPr>
      <w:r w:rsidRPr="003A5C9B">
        <w:rPr>
          <w:rFonts w:cs="Arial"/>
          <w:bCs/>
          <w:szCs w:val="20"/>
        </w:rPr>
        <w:t>u jednotlivých da</w:t>
      </w:r>
      <w:r>
        <w:rPr>
          <w:rFonts w:cs="Arial"/>
          <w:bCs/>
          <w:szCs w:val="20"/>
        </w:rPr>
        <w:t xml:space="preserve">ňových zvýhodnění </w:t>
      </w:r>
      <w:r w:rsidRPr="006E725F">
        <w:rPr>
          <w:rFonts w:cs="Arial"/>
          <w:b/>
          <w:bCs/>
          <w:szCs w:val="20"/>
        </w:rPr>
        <w:t xml:space="preserve">doplnit data platnosti od, do </w:t>
      </w:r>
      <w:r w:rsidRPr="003A5C9B">
        <w:rPr>
          <w:rFonts w:cs="Arial"/>
          <w:bCs/>
          <w:szCs w:val="20"/>
        </w:rPr>
        <w:t>(na konkrétním daňovém zvýhodnění stisknete Oprava a zadáte dat</w:t>
      </w:r>
      <w:r>
        <w:rPr>
          <w:rFonts w:cs="Arial"/>
          <w:bCs/>
          <w:szCs w:val="20"/>
        </w:rPr>
        <w:t>a</w:t>
      </w:r>
      <w:r w:rsidRPr="003A5C9B">
        <w:rPr>
          <w:rFonts w:cs="Arial"/>
          <w:bCs/>
          <w:szCs w:val="20"/>
        </w:rPr>
        <w:t xml:space="preserve"> platnosti)</w:t>
      </w:r>
    </w:p>
    <w:p w14:paraId="50FFFB91" w14:textId="29BF701A" w:rsidR="00DC61D2" w:rsidRPr="00767265" w:rsidRDefault="00DC61D2" w:rsidP="00DC61D2">
      <w:pPr>
        <w:pStyle w:val="Odstavecseseznamem"/>
        <w:numPr>
          <w:ilvl w:val="0"/>
          <w:numId w:val="28"/>
        </w:numPr>
        <w:rPr>
          <w:rFonts w:cs="Arial"/>
          <w:bCs/>
          <w:szCs w:val="20"/>
        </w:rPr>
      </w:pPr>
      <w:r w:rsidRPr="003A5C9B">
        <w:rPr>
          <w:rFonts w:cs="Arial"/>
          <w:bCs/>
          <w:szCs w:val="20"/>
        </w:rPr>
        <w:t>před výplatou za 01/1</w:t>
      </w:r>
      <w:r w:rsidR="00AC575F">
        <w:rPr>
          <w:rFonts w:cs="Arial"/>
          <w:bCs/>
          <w:szCs w:val="20"/>
        </w:rPr>
        <w:t>9</w:t>
      </w:r>
      <w:r w:rsidRPr="003A5C9B">
        <w:rPr>
          <w:rFonts w:cs="Arial"/>
          <w:bCs/>
          <w:szCs w:val="20"/>
        </w:rPr>
        <w:t xml:space="preserve"> (a ideálně před výplatou každého měsíce), spustíte nad Mzdovými údaji akci Měsíční kontrola mzdových údajů, kde mj. probíhá kontrola daňového zvýhodnění</w:t>
      </w:r>
    </w:p>
    <w:p w14:paraId="0762CF0F" w14:textId="77777777" w:rsidR="00DC61D2" w:rsidRDefault="00DC61D2" w:rsidP="00DC61D2">
      <w:pPr>
        <w:rPr>
          <w:rFonts w:cs="Arial"/>
          <w:bCs/>
          <w:szCs w:val="20"/>
        </w:rPr>
      </w:pPr>
    </w:p>
    <w:p w14:paraId="74AE1CB5" w14:textId="793B4552" w:rsidR="00DC61D2" w:rsidRDefault="00DC61D2" w:rsidP="00DC61D2">
      <w:pPr>
        <w:rPr>
          <w:rFonts w:cs="Arial"/>
          <w:bCs/>
          <w:szCs w:val="20"/>
        </w:rPr>
      </w:pPr>
      <w:r>
        <w:rPr>
          <w:rFonts w:cs="Arial"/>
          <w:bCs/>
          <w:szCs w:val="20"/>
        </w:rPr>
        <w:t xml:space="preserve">Pokud takto neučiníte, bude Vás program při výpočtu mzdy (první výpočet v lednu </w:t>
      </w:r>
      <w:r w:rsidR="00BC491B">
        <w:rPr>
          <w:rFonts w:cs="Arial"/>
          <w:bCs/>
          <w:szCs w:val="20"/>
        </w:rPr>
        <w:t>2020</w:t>
      </w:r>
      <w:r>
        <w:rPr>
          <w:rFonts w:cs="Arial"/>
          <w:bCs/>
          <w:szCs w:val="20"/>
        </w:rPr>
        <w:t xml:space="preserve">) nebo při ukládání editoru Mzdových údajů (Rodinných příslušníků) upozorňovat sérií chybových hlášení nebo upozornění, že </w:t>
      </w:r>
    </w:p>
    <w:p w14:paraId="569036AD" w14:textId="77777777" w:rsidR="00DC61D2" w:rsidRDefault="00DC61D2" w:rsidP="00DC61D2">
      <w:pPr>
        <w:rPr>
          <w:rFonts w:cs="Arial"/>
          <w:bCs/>
          <w:szCs w:val="20"/>
        </w:rPr>
      </w:pPr>
    </w:p>
    <w:p w14:paraId="758E6C7A" w14:textId="77777777" w:rsidR="00DC61D2" w:rsidRPr="003A5C9B" w:rsidRDefault="00DC61D2" w:rsidP="00DC61D2">
      <w:pPr>
        <w:pStyle w:val="Odstavecseseznamem"/>
        <w:numPr>
          <w:ilvl w:val="0"/>
          <w:numId w:val="28"/>
        </w:numPr>
        <w:rPr>
          <w:rFonts w:cs="Arial"/>
          <w:bCs/>
          <w:szCs w:val="20"/>
        </w:rPr>
      </w:pPr>
      <w:r w:rsidRPr="003A5C9B">
        <w:rPr>
          <w:rFonts w:cs="Arial"/>
          <w:bCs/>
          <w:szCs w:val="20"/>
        </w:rPr>
        <w:t xml:space="preserve">u jednoho dítěte </w:t>
      </w:r>
      <w:r>
        <w:rPr>
          <w:rFonts w:cs="Arial"/>
          <w:bCs/>
          <w:szCs w:val="20"/>
        </w:rPr>
        <w:t xml:space="preserve">jsou zadána </w:t>
      </w:r>
      <w:r w:rsidRPr="003A5C9B">
        <w:rPr>
          <w:rFonts w:cs="Arial"/>
          <w:bCs/>
          <w:szCs w:val="20"/>
        </w:rPr>
        <w:t>dvě da</w:t>
      </w:r>
      <w:r>
        <w:rPr>
          <w:rFonts w:cs="Arial"/>
          <w:bCs/>
          <w:szCs w:val="20"/>
        </w:rPr>
        <w:t>ňová zvýhodnění na stejné období</w:t>
      </w:r>
    </w:p>
    <w:p w14:paraId="73E47828" w14:textId="77777777" w:rsidR="00DC61D2" w:rsidRPr="003A5C9B" w:rsidRDefault="00DC61D2" w:rsidP="00DC61D2">
      <w:pPr>
        <w:pStyle w:val="Odstavecseseznamem"/>
        <w:numPr>
          <w:ilvl w:val="0"/>
          <w:numId w:val="28"/>
        </w:numPr>
        <w:rPr>
          <w:rFonts w:cs="Arial"/>
          <w:bCs/>
          <w:szCs w:val="20"/>
        </w:rPr>
      </w:pPr>
      <w:r w:rsidRPr="003A5C9B">
        <w:rPr>
          <w:rFonts w:cs="Arial"/>
          <w:bCs/>
          <w:szCs w:val="20"/>
        </w:rPr>
        <w:t>u jednoho zaměstnance byla duplicitní daňová zvýhodnění (např. na dvou dětech by bylo zadáno daňo</w:t>
      </w:r>
      <w:r>
        <w:rPr>
          <w:rFonts w:cs="Arial"/>
          <w:bCs/>
          <w:szCs w:val="20"/>
        </w:rPr>
        <w:t>vé zvýhodnění na druhé dítě…)</w:t>
      </w:r>
    </w:p>
    <w:p w14:paraId="1EE28FD8" w14:textId="77777777" w:rsidR="00DC61D2" w:rsidRPr="003A5C9B" w:rsidRDefault="00DC61D2" w:rsidP="00DC61D2">
      <w:pPr>
        <w:rPr>
          <w:rFonts w:cs="Arial"/>
          <w:bCs/>
          <w:szCs w:val="20"/>
        </w:rPr>
      </w:pPr>
    </w:p>
    <w:p w14:paraId="74B507F0" w14:textId="77777777" w:rsidR="00DC61D2" w:rsidRDefault="00DC61D2" w:rsidP="00DC61D2">
      <w:pPr>
        <w:rPr>
          <w:rFonts w:cs="Arial"/>
          <w:bCs/>
          <w:szCs w:val="20"/>
        </w:rPr>
      </w:pPr>
      <w:r>
        <w:rPr>
          <w:rFonts w:cs="Arial"/>
          <w:bCs/>
          <w:szCs w:val="20"/>
        </w:rPr>
        <w:t xml:space="preserve">Tiskový formulář Potvrzení zaměstnavatele druhého z poplatníků pro uplatnění nároku na daňové zvýhodnění – vzor č. </w:t>
      </w:r>
      <w:r w:rsidR="00FE43DC">
        <w:rPr>
          <w:rFonts w:cs="Arial"/>
          <w:bCs/>
          <w:szCs w:val="20"/>
        </w:rPr>
        <w:t>2</w:t>
      </w:r>
      <w:r>
        <w:rPr>
          <w:rFonts w:cs="Arial"/>
          <w:bCs/>
          <w:szCs w:val="20"/>
        </w:rPr>
        <w:t xml:space="preserve"> najdete v přehledu Roční sestavy a vytisknete jej nad označenými záznamy pomocí akce místní nabídky Tisk formulářem jako </w:t>
      </w:r>
      <w:r w:rsidRPr="00291F3B">
        <w:rPr>
          <w:rFonts w:cs="Arial"/>
          <w:b/>
          <w:bCs/>
          <w:szCs w:val="20"/>
        </w:rPr>
        <w:t xml:space="preserve">Potvrzení </w:t>
      </w:r>
      <w:r w:rsidR="00536807">
        <w:rPr>
          <w:rFonts w:cs="Arial"/>
          <w:b/>
          <w:bCs/>
          <w:szCs w:val="20"/>
        </w:rPr>
        <w:t>–</w:t>
      </w:r>
      <w:r w:rsidRPr="00291F3B">
        <w:rPr>
          <w:rFonts w:cs="Arial"/>
          <w:b/>
          <w:bCs/>
          <w:szCs w:val="20"/>
        </w:rPr>
        <w:t xml:space="preserve"> daňové</w:t>
      </w:r>
      <w:r w:rsidR="00536807">
        <w:rPr>
          <w:rFonts w:cs="Arial"/>
          <w:b/>
          <w:bCs/>
          <w:szCs w:val="20"/>
        </w:rPr>
        <w:t xml:space="preserve"> zvýhodnění.</w:t>
      </w:r>
    </w:p>
    <w:p w14:paraId="5FFE8469" w14:textId="77777777" w:rsidR="00DC61D2" w:rsidRDefault="00DC61D2" w:rsidP="00DC61D2">
      <w:pPr>
        <w:rPr>
          <w:rFonts w:cs="Arial"/>
          <w:bCs/>
          <w:szCs w:val="20"/>
        </w:rPr>
      </w:pPr>
    </w:p>
    <w:p w14:paraId="422AA4A9" w14:textId="77777777" w:rsidR="00DC61D2" w:rsidRDefault="00DC61D2" w:rsidP="00DC61D2">
      <w:pPr>
        <w:pStyle w:val="Nadpis2"/>
      </w:pPr>
      <w:bookmarkStart w:id="682" w:name="_Toc29376665"/>
      <w:r>
        <w:t>Solidární zvýšení daně</w:t>
      </w:r>
      <w:bookmarkEnd w:id="682"/>
    </w:p>
    <w:p w14:paraId="78FBAC2D" w14:textId="20849617" w:rsidR="00DC61D2" w:rsidRDefault="00DC61D2" w:rsidP="00DC61D2">
      <w:r>
        <w:t xml:space="preserve">Pro roky 2013 až </w:t>
      </w:r>
      <w:r w:rsidR="00BC491B">
        <w:t>2020</w:t>
      </w:r>
      <w:r>
        <w:t xml:space="preserve"> je zavedení solidární zvýšení daně z příjmů fyzických osob </w:t>
      </w:r>
      <w:r w:rsidRPr="00ED0940">
        <w:rPr>
          <w:b/>
        </w:rPr>
        <w:t>ve výši 7 %</w:t>
      </w:r>
      <w:r>
        <w:t xml:space="preserve"> z tzv. nadlimitního příjmu.</w:t>
      </w:r>
    </w:p>
    <w:p w14:paraId="6A0930CF" w14:textId="77777777" w:rsidR="00DC61D2" w:rsidRDefault="00DC61D2" w:rsidP="00DC61D2"/>
    <w:p w14:paraId="7DA255C7" w14:textId="27B6977E" w:rsidR="00DC61D2" w:rsidRDefault="00DC61D2" w:rsidP="00DC61D2">
      <w:r>
        <w:t xml:space="preserve">Solidární zvýšení daně u zálohy činí 7 % z kladného rozdílu mezi příjmy zahrnovanými do základu pro výpočet zálohy a 4násobkem průměrné mzdy stanovené podle zákona upravujícího pojistné na sociální zabezpečení </w:t>
      </w:r>
      <w:r w:rsidR="004F4851">
        <w:rPr>
          <w:b/>
        </w:rPr>
        <w:t>139 340</w:t>
      </w:r>
      <w:r w:rsidRPr="00A551F6">
        <w:rPr>
          <w:b/>
        </w:rPr>
        <w:t xml:space="preserve"> Kč</w:t>
      </w:r>
      <w:r w:rsidRPr="0015465D">
        <w:rPr>
          <w:b/>
        </w:rPr>
        <w:t>.</w:t>
      </w:r>
    </w:p>
    <w:p w14:paraId="57C1B8AA" w14:textId="77777777" w:rsidR="00DC61D2" w:rsidRDefault="00DC61D2" w:rsidP="00DC61D2"/>
    <w:p w14:paraId="3DD637E3" w14:textId="2F39D426" w:rsidR="00DC61D2" w:rsidRPr="001840CB" w:rsidRDefault="00DC61D2" w:rsidP="00DC61D2">
      <w:pPr>
        <w:rPr>
          <w:b/>
        </w:rPr>
      </w:pPr>
      <w:r>
        <w:t xml:space="preserve">Stále trvá jako předchozí rok, že roční zúčtování daně za rok </w:t>
      </w:r>
      <w:r w:rsidR="00BC491B">
        <w:t>2019</w:t>
      </w:r>
      <w:r>
        <w:t xml:space="preserve">, bude možné provést i zaměstnancům, kteří ve zdaňovacím období solidární zvýšení daně měli, </w:t>
      </w:r>
      <w:r w:rsidRPr="001840CB">
        <w:rPr>
          <w:b/>
        </w:rPr>
        <w:t>ale neplyne jim povinnosti platit solidární zvýšení daně v rámci celého zdaňovacího období.</w:t>
      </w:r>
    </w:p>
    <w:p w14:paraId="5E2AC90B" w14:textId="77777777" w:rsidR="00DC61D2" w:rsidRDefault="00DC61D2" w:rsidP="00DC61D2"/>
    <w:p w14:paraId="2A6F9313" w14:textId="77777777" w:rsidR="00DC61D2" w:rsidRPr="00430E86" w:rsidRDefault="00DC61D2" w:rsidP="00DC61D2">
      <w:pPr>
        <w:pStyle w:val="Nadpis2"/>
      </w:pPr>
      <w:bookmarkStart w:id="683" w:name="_Toc29376666"/>
      <w:r w:rsidRPr="00430E86">
        <w:lastRenderedPageBreak/>
        <w:t>Z hlediska programu Helios Orange</w:t>
      </w:r>
      <w:bookmarkEnd w:id="683"/>
    </w:p>
    <w:p w14:paraId="1569FED8" w14:textId="22DE80A9" w:rsidR="00DC61D2" w:rsidRDefault="00DC61D2" w:rsidP="00DC61D2">
      <w:r>
        <w:t xml:space="preserve">V editoru mzdových konstant na záložce Daně v sekci Základní daňové sazby ve skupině Solidární zvýšení daně (dále jen SZD) najdete položky vlastní sazby SZD a hranice SZD (4násobek průměrné mzdy) </w:t>
      </w:r>
      <w:r w:rsidR="004F4851">
        <w:rPr>
          <w:b/>
        </w:rPr>
        <w:t>139 340</w:t>
      </w:r>
      <w:r>
        <w:rPr>
          <w:b/>
        </w:rPr>
        <w:t xml:space="preserve"> </w:t>
      </w:r>
      <w:r w:rsidRPr="00445BBD">
        <w:rPr>
          <w:b/>
        </w:rPr>
        <w:t>Kč</w:t>
      </w:r>
      <w:r>
        <w:t>.</w:t>
      </w:r>
    </w:p>
    <w:p w14:paraId="1E626E20" w14:textId="77777777" w:rsidR="00DC61D2" w:rsidRDefault="00DC61D2" w:rsidP="00DC61D2"/>
    <w:p w14:paraId="41278A4E" w14:textId="77777777" w:rsidR="00DC61D2" w:rsidRDefault="00DC61D2" w:rsidP="00DC61D2">
      <w:r w:rsidRPr="00445BBD">
        <w:rPr>
          <w:b/>
        </w:rPr>
        <w:t>Příklad:</w:t>
      </w:r>
      <w:r>
        <w:rPr>
          <w:b/>
        </w:rPr>
        <w:t xml:space="preserve"> </w:t>
      </w:r>
      <w:r>
        <w:t>Zaměstnanec má u zaměstnavatele dva pracovní poměry, jeden hlavní pracovní poměr na dobu určitou a druhý dohoda o pracovní činnosti. V rámci hlavního pracovního poměru dochází ke společnému zdanění.</w:t>
      </w:r>
    </w:p>
    <w:p w14:paraId="24F1B385" w14:textId="77777777" w:rsidR="00DC61D2" w:rsidRDefault="00DC61D2" w:rsidP="00DC61D2"/>
    <w:p w14:paraId="43EF094A" w14:textId="77777777" w:rsidR="004F4851" w:rsidRPr="004F4851" w:rsidRDefault="004F4851" w:rsidP="004F4851">
      <w:pPr>
        <w:rPr>
          <w:b/>
        </w:rPr>
      </w:pPr>
      <w:r w:rsidRPr="004F4851">
        <w:rPr>
          <w:b/>
          <w:bCs/>
        </w:rPr>
        <w:t>Hlavní pracovní poměr:</w:t>
      </w:r>
    </w:p>
    <w:p w14:paraId="44442B88" w14:textId="735DE186" w:rsidR="004F4851" w:rsidRPr="004D1BA5" w:rsidRDefault="004F4851" w:rsidP="004F4851">
      <w:pPr>
        <w:rPr>
          <w:bCs/>
        </w:rPr>
      </w:pPr>
      <w:r w:rsidRPr="004D1BA5">
        <w:rPr>
          <w:bCs/>
        </w:rPr>
        <w:t>Úhrn příjmů</w:t>
      </w:r>
      <w:r w:rsidRPr="004D1BA5">
        <w:rPr>
          <w:bCs/>
        </w:rPr>
        <w:tab/>
      </w:r>
      <w:r w:rsidRPr="004D1BA5">
        <w:rPr>
          <w:bCs/>
        </w:rPr>
        <w:tab/>
      </w:r>
      <w:r w:rsidRPr="004D1BA5">
        <w:rPr>
          <w:bCs/>
        </w:rPr>
        <w:tab/>
      </w:r>
      <w:r w:rsidRPr="004D1BA5">
        <w:rPr>
          <w:bCs/>
        </w:rPr>
        <w:tab/>
      </w:r>
      <w:r>
        <w:rPr>
          <w:bCs/>
        </w:rPr>
        <w:tab/>
      </w:r>
      <w:r>
        <w:rPr>
          <w:bCs/>
        </w:rPr>
        <w:tab/>
      </w:r>
      <w:r>
        <w:rPr>
          <w:bCs/>
        </w:rPr>
        <w:tab/>
      </w:r>
      <w:r w:rsidRPr="004D1BA5">
        <w:rPr>
          <w:bCs/>
        </w:rPr>
        <w:t>105 300,-</w:t>
      </w:r>
    </w:p>
    <w:p w14:paraId="0646DD79" w14:textId="77777777" w:rsidR="004F4851" w:rsidRPr="004D1BA5" w:rsidRDefault="004F4851" w:rsidP="004F4851">
      <w:pPr>
        <w:rPr>
          <w:bCs/>
        </w:rPr>
      </w:pPr>
      <w:r w:rsidRPr="004D1BA5">
        <w:rPr>
          <w:bCs/>
        </w:rPr>
        <w:t xml:space="preserve">Solidární zvýšení </w:t>
      </w:r>
      <w:proofErr w:type="gramStart"/>
      <w:r w:rsidRPr="004D1BA5">
        <w:rPr>
          <w:bCs/>
        </w:rPr>
        <w:t>daně - vyměřovací</w:t>
      </w:r>
      <w:proofErr w:type="gramEnd"/>
      <w:r w:rsidRPr="004D1BA5">
        <w:rPr>
          <w:bCs/>
        </w:rPr>
        <w:t xml:space="preserve"> základ</w:t>
      </w:r>
      <w:r w:rsidRPr="004D1BA5">
        <w:rPr>
          <w:bCs/>
        </w:rPr>
        <w:tab/>
      </w:r>
      <w:r w:rsidRPr="004D1BA5">
        <w:rPr>
          <w:bCs/>
        </w:rPr>
        <w:tab/>
        <w:t>0</w:t>
      </w:r>
    </w:p>
    <w:p w14:paraId="67AB0EFF" w14:textId="77777777" w:rsidR="004F4851" w:rsidRPr="004D1BA5" w:rsidRDefault="004F4851" w:rsidP="004F4851">
      <w:pPr>
        <w:rPr>
          <w:bCs/>
        </w:rPr>
      </w:pPr>
      <w:r w:rsidRPr="004D1BA5">
        <w:rPr>
          <w:bCs/>
        </w:rPr>
        <w:t xml:space="preserve">Solidární zvýšení </w:t>
      </w:r>
      <w:proofErr w:type="gramStart"/>
      <w:r w:rsidRPr="004D1BA5">
        <w:rPr>
          <w:bCs/>
        </w:rPr>
        <w:t>daně - vyměřovací</w:t>
      </w:r>
      <w:proofErr w:type="gramEnd"/>
      <w:r w:rsidRPr="004D1BA5">
        <w:rPr>
          <w:bCs/>
        </w:rPr>
        <w:t xml:space="preserve"> základ celkem</w:t>
      </w:r>
      <w:r w:rsidRPr="004D1BA5">
        <w:rPr>
          <w:bCs/>
        </w:rPr>
        <w:tab/>
        <w:t xml:space="preserve">5 960,- (40 000 + 105 300 – 139 340) </w:t>
      </w:r>
    </w:p>
    <w:p w14:paraId="286B34A4" w14:textId="1FF27463" w:rsidR="004F4851" w:rsidRPr="004D1BA5" w:rsidRDefault="004F4851" w:rsidP="004F4851">
      <w:pPr>
        <w:rPr>
          <w:bCs/>
        </w:rPr>
      </w:pPr>
      <w:r w:rsidRPr="004D1BA5">
        <w:rPr>
          <w:bCs/>
        </w:rPr>
        <w:t>Vypočtená částka SZD</w:t>
      </w:r>
      <w:r w:rsidRPr="004D1BA5">
        <w:rPr>
          <w:bCs/>
        </w:rPr>
        <w:tab/>
      </w:r>
      <w:r w:rsidRPr="004D1BA5">
        <w:rPr>
          <w:bCs/>
        </w:rPr>
        <w:tab/>
      </w:r>
      <w:r w:rsidRPr="004D1BA5">
        <w:rPr>
          <w:bCs/>
        </w:rPr>
        <w:tab/>
      </w:r>
      <w:r>
        <w:rPr>
          <w:bCs/>
        </w:rPr>
        <w:tab/>
      </w:r>
      <w:r>
        <w:rPr>
          <w:bCs/>
        </w:rPr>
        <w:tab/>
      </w:r>
      <w:r w:rsidRPr="004D1BA5">
        <w:rPr>
          <w:bCs/>
        </w:rPr>
        <w:t xml:space="preserve">417,20,- (5 960 x </w:t>
      </w:r>
      <w:proofErr w:type="gramStart"/>
      <w:r w:rsidRPr="004D1BA5">
        <w:rPr>
          <w:bCs/>
        </w:rPr>
        <w:t>7%</w:t>
      </w:r>
      <w:proofErr w:type="gramEnd"/>
      <w:r w:rsidRPr="004D1BA5">
        <w:rPr>
          <w:bCs/>
        </w:rPr>
        <w:t>)</w:t>
      </w:r>
    </w:p>
    <w:p w14:paraId="5FC01817" w14:textId="77777777" w:rsidR="004F4851" w:rsidRPr="004F4851" w:rsidRDefault="004F4851" w:rsidP="004F4851">
      <w:pPr>
        <w:rPr>
          <w:b/>
        </w:rPr>
      </w:pPr>
    </w:p>
    <w:p w14:paraId="33CF2F8D" w14:textId="77777777" w:rsidR="004F4851" w:rsidRPr="004F4851" w:rsidRDefault="004F4851" w:rsidP="004F4851">
      <w:pPr>
        <w:rPr>
          <w:b/>
        </w:rPr>
      </w:pPr>
      <w:r w:rsidRPr="004F4851">
        <w:rPr>
          <w:b/>
          <w:bCs/>
        </w:rPr>
        <w:t>Dohoda o pracovní činnosti:</w:t>
      </w:r>
    </w:p>
    <w:p w14:paraId="2E600200" w14:textId="3B5C3324" w:rsidR="004F4851" w:rsidRPr="004D1BA5" w:rsidRDefault="004F4851" w:rsidP="004F4851">
      <w:pPr>
        <w:rPr>
          <w:bCs/>
        </w:rPr>
      </w:pPr>
      <w:r w:rsidRPr="004D1BA5">
        <w:rPr>
          <w:bCs/>
        </w:rPr>
        <w:t>Úhrn příjmů</w:t>
      </w:r>
      <w:r w:rsidRPr="004D1BA5">
        <w:rPr>
          <w:bCs/>
        </w:rPr>
        <w:tab/>
      </w:r>
      <w:r w:rsidRPr="004D1BA5">
        <w:rPr>
          <w:bCs/>
        </w:rPr>
        <w:tab/>
      </w:r>
      <w:r w:rsidRPr="004D1BA5">
        <w:rPr>
          <w:bCs/>
        </w:rPr>
        <w:tab/>
      </w:r>
      <w:r w:rsidRPr="004D1BA5">
        <w:rPr>
          <w:bCs/>
        </w:rPr>
        <w:tab/>
      </w:r>
      <w:r>
        <w:rPr>
          <w:bCs/>
        </w:rPr>
        <w:tab/>
      </w:r>
      <w:r>
        <w:rPr>
          <w:bCs/>
        </w:rPr>
        <w:tab/>
      </w:r>
      <w:r>
        <w:rPr>
          <w:bCs/>
        </w:rPr>
        <w:tab/>
      </w:r>
      <w:r w:rsidRPr="004D1BA5">
        <w:rPr>
          <w:bCs/>
        </w:rPr>
        <w:t>40 000,-</w:t>
      </w:r>
    </w:p>
    <w:p w14:paraId="3439824F" w14:textId="77777777" w:rsidR="004F4851" w:rsidRPr="004D1BA5" w:rsidRDefault="004F4851" w:rsidP="004F4851">
      <w:pPr>
        <w:rPr>
          <w:bCs/>
        </w:rPr>
      </w:pPr>
      <w:r w:rsidRPr="004D1BA5">
        <w:rPr>
          <w:bCs/>
        </w:rPr>
        <w:t xml:space="preserve">Solidární zvýšení </w:t>
      </w:r>
      <w:proofErr w:type="gramStart"/>
      <w:r w:rsidRPr="004D1BA5">
        <w:rPr>
          <w:bCs/>
        </w:rPr>
        <w:t>daně - vyměřovací</w:t>
      </w:r>
      <w:proofErr w:type="gramEnd"/>
      <w:r w:rsidRPr="004D1BA5">
        <w:rPr>
          <w:bCs/>
        </w:rPr>
        <w:t xml:space="preserve"> základ</w:t>
      </w:r>
      <w:r w:rsidRPr="004D1BA5">
        <w:rPr>
          <w:bCs/>
        </w:rPr>
        <w:tab/>
      </w:r>
      <w:r w:rsidRPr="004D1BA5">
        <w:rPr>
          <w:bCs/>
        </w:rPr>
        <w:tab/>
        <w:t>0</w:t>
      </w:r>
    </w:p>
    <w:p w14:paraId="1D48CF0B" w14:textId="77777777" w:rsidR="004F4851" w:rsidRPr="004D1BA5" w:rsidRDefault="004F4851" w:rsidP="004F4851">
      <w:pPr>
        <w:rPr>
          <w:bCs/>
        </w:rPr>
      </w:pPr>
      <w:r w:rsidRPr="004D1BA5">
        <w:rPr>
          <w:bCs/>
        </w:rPr>
        <w:t xml:space="preserve">Solidární zvýšení </w:t>
      </w:r>
      <w:proofErr w:type="gramStart"/>
      <w:r w:rsidRPr="004D1BA5">
        <w:rPr>
          <w:bCs/>
        </w:rPr>
        <w:t>daně - vyměřovací</w:t>
      </w:r>
      <w:proofErr w:type="gramEnd"/>
      <w:r w:rsidRPr="004D1BA5">
        <w:rPr>
          <w:bCs/>
        </w:rPr>
        <w:t xml:space="preserve"> základ celkem</w:t>
      </w:r>
      <w:r w:rsidRPr="004D1BA5">
        <w:rPr>
          <w:bCs/>
        </w:rPr>
        <w:tab/>
        <w:t>0</w:t>
      </w:r>
    </w:p>
    <w:p w14:paraId="0D3B9145" w14:textId="61D8A57A" w:rsidR="004F4851" w:rsidRPr="004D1BA5" w:rsidRDefault="004F4851" w:rsidP="004F4851">
      <w:pPr>
        <w:rPr>
          <w:bCs/>
        </w:rPr>
      </w:pPr>
      <w:r w:rsidRPr="004D1BA5">
        <w:rPr>
          <w:bCs/>
        </w:rPr>
        <w:t>Vypočtená částka SZD</w:t>
      </w:r>
      <w:r w:rsidRPr="004D1BA5">
        <w:rPr>
          <w:bCs/>
        </w:rPr>
        <w:tab/>
      </w:r>
      <w:r w:rsidRPr="004D1BA5">
        <w:rPr>
          <w:bCs/>
        </w:rPr>
        <w:tab/>
      </w:r>
      <w:r w:rsidRPr="004D1BA5">
        <w:rPr>
          <w:bCs/>
        </w:rPr>
        <w:tab/>
      </w:r>
      <w:r>
        <w:rPr>
          <w:bCs/>
        </w:rPr>
        <w:tab/>
      </w:r>
      <w:r>
        <w:rPr>
          <w:bCs/>
        </w:rPr>
        <w:tab/>
      </w:r>
      <w:r w:rsidRPr="004D1BA5">
        <w:rPr>
          <w:bCs/>
        </w:rPr>
        <w:t>0</w:t>
      </w:r>
    </w:p>
    <w:p w14:paraId="6A03C664" w14:textId="77777777" w:rsidR="00DC61D2" w:rsidRDefault="00DC61D2" w:rsidP="00DC61D2"/>
    <w:p w14:paraId="2DDEC884" w14:textId="1F564DD2" w:rsidR="00DC61D2" w:rsidRPr="008855F9" w:rsidRDefault="00DC61D2" w:rsidP="00DC61D2">
      <w:pPr>
        <w:rPr>
          <w:b/>
        </w:rPr>
      </w:pPr>
      <w:r w:rsidRPr="008855F9">
        <w:rPr>
          <w:b/>
        </w:rPr>
        <w:t>Provedení ročního zúčtování daně</w:t>
      </w:r>
      <w:r>
        <w:rPr>
          <w:b/>
        </w:rPr>
        <w:t xml:space="preserve"> </w:t>
      </w:r>
      <w:r w:rsidR="00BC491B">
        <w:rPr>
          <w:b/>
        </w:rPr>
        <w:t>2019</w:t>
      </w:r>
    </w:p>
    <w:p w14:paraId="56BF2FCA" w14:textId="4A71A49B" w:rsidR="00DC61D2" w:rsidRDefault="00DC61D2" w:rsidP="00DC61D2">
      <w:r>
        <w:t xml:space="preserve">Sloupec </w:t>
      </w:r>
      <w:proofErr w:type="gramStart"/>
      <w:r>
        <w:t>S - Solidární</w:t>
      </w:r>
      <w:proofErr w:type="gramEnd"/>
      <w:r>
        <w:t xml:space="preserve"> zvýšení daně, který je zobrazen v prvním sloupci přehledu Ročního zúčtování reaguje tak, že je zatržen pouze v případě, když úhrn ročního příjmu je vyšší než 48mi násobek průměrné mzdy (pro rok </w:t>
      </w:r>
      <w:r w:rsidR="00BC491B">
        <w:t>2019</w:t>
      </w:r>
      <w:r>
        <w:t xml:space="preserve"> se jedná o částku </w:t>
      </w:r>
      <w:r w:rsidR="004F4851">
        <w:t>1 569 552</w:t>
      </w:r>
      <w:r>
        <w:t xml:space="preserve"> Kč).</w:t>
      </w:r>
    </w:p>
    <w:p w14:paraId="7F994F4A" w14:textId="77777777" w:rsidR="00DC61D2" w:rsidRDefault="00DC61D2" w:rsidP="00DC61D2"/>
    <w:p w14:paraId="3783D434" w14:textId="77777777" w:rsidR="00DC61D2" w:rsidRPr="001840CB" w:rsidRDefault="00DC61D2" w:rsidP="00DC61D2">
      <w:pPr>
        <w:rPr>
          <w:b/>
        </w:rPr>
      </w:pPr>
      <w:r w:rsidRPr="001840CB">
        <w:rPr>
          <w:b/>
        </w:rPr>
        <w:t>Jestliže bude tento sloupec zatržen, nepočítejte zaměstnanci roční zúčtování, má povinnost podat si daňové přiznání.</w:t>
      </w:r>
    </w:p>
    <w:p w14:paraId="57708E5B" w14:textId="77777777" w:rsidR="00DC61D2" w:rsidRDefault="00DC61D2" w:rsidP="00DC61D2"/>
    <w:p w14:paraId="14120D22" w14:textId="77777777" w:rsidR="00DC61D2" w:rsidRDefault="00DC61D2" w:rsidP="00DC61D2">
      <w:r>
        <w:t>Jestliže do editoru ročního zúčtování přesto vstoupíte, objeví se hláška, upozorňující vás na skutečnost, že roční zúčtování provádět nemáte.</w:t>
      </w:r>
    </w:p>
    <w:p w14:paraId="138E7D30" w14:textId="77777777" w:rsidR="00E401A0" w:rsidRDefault="00E401A0">
      <w:pPr>
        <w:widowControl/>
        <w:adjustRightInd/>
        <w:spacing w:after="160" w:line="259" w:lineRule="auto"/>
        <w:jc w:val="left"/>
        <w:textAlignment w:val="auto"/>
      </w:pPr>
      <w:r>
        <w:br w:type="page"/>
      </w:r>
    </w:p>
    <w:p w14:paraId="5C6557E1" w14:textId="77777777" w:rsidR="006E2E81" w:rsidRDefault="006E2E81" w:rsidP="001025C0">
      <w:pPr>
        <w:pStyle w:val="Nadpis2"/>
      </w:pPr>
      <w:bookmarkStart w:id="684" w:name="_Toc29376667"/>
      <w:r>
        <w:lastRenderedPageBreak/>
        <w:t>Srážková daň</w:t>
      </w:r>
      <w:bookmarkEnd w:id="684"/>
    </w:p>
    <w:p w14:paraId="36E92A7B" w14:textId="77777777" w:rsidR="00C9035D" w:rsidRDefault="00C9035D" w:rsidP="00C9035D">
      <w:pPr>
        <w:widowControl/>
        <w:adjustRightInd/>
        <w:spacing w:line="240" w:lineRule="auto"/>
        <w:jc w:val="left"/>
        <w:textAlignment w:val="auto"/>
      </w:pPr>
      <w:r>
        <w:t>Mění se ustanovení § 6 odst. 4 zákona o daních z příjmů:</w:t>
      </w:r>
    </w:p>
    <w:p w14:paraId="2A0F7F0F" w14:textId="77777777" w:rsidR="00C9035D" w:rsidRDefault="00C9035D" w:rsidP="00C9035D">
      <w:pPr>
        <w:widowControl/>
        <w:adjustRightInd/>
        <w:spacing w:line="240" w:lineRule="auto"/>
        <w:jc w:val="left"/>
        <w:textAlignment w:val="auto"/>
      </w:pPr>
    </w:p>
    <w:p w14:paraId="2F8A3C24" w14:textId="77777777" w:rsidR="00C9035D" w:rsidRPr="001025C0" w:rsidRDefault="00C9035D">
      <w:r w:rsidRPr="001025C0">
        <w:t>Příjmy zúčtované nebo vyplacené plátcem daně jsou po zvýšení podle odstavce 12 samostatným základem daně pro zdanění daní vybíranou srážkou podle zvláštní sazby daně, pokud zaměstnanec u tohoto plátce daně neučinil prohlášení k dani podle S 38k odst. 4, 5 nebo 7 anebo nevyužije-li postup podle S 36 odst. 7 nebo 8 a jedná-li se o příjmy podle odstavce 1</w:t>
      </w:r>
    </w:p>
    <w:p w14:paraId="6531F4D0" w14:textId="77777777" w:rsidR="00C9035D" w:rsidRPr="001025C0" w:rsidRDefault="00C9035D" w:rsidP="001025C0">
      <w:pPr>
        <w:rPr>
          <w:b/>
        </w:rPr>
      </w:pPr>
    </w:p>
    <w:p w14:paraId="4889B132" w14:textId="2385C198" w:rsidR="00C9035D" w:rsidRPr="001025C0" w:rsidRDefault="00C9035D" w:rsidP="001025C0">
      <w:pPr>
        <w:pStyle w:val="Odstavecseseznamem"/>
        <w:numPr>
          <w:ilvl w:val="0"/>
          <w:numId w:val="41"/>
        </w:numPr>
        <w:rPr>
          <w:b/>
        </w:rPr>
      </w:pPr>
      <w:r w:rsidRPr="001025C0">
        <w:rPr>
          <w:b/>
        </w:rPr>
        <w:t xml:space="preserve">plynoucí na základě dohody o provedení práce. jejichž úhrnná výše u téhož plátce daně nepřesáhne za kalendářní měsíc částku 10 000 Kč nebo </w:t>
      </w:r>
    </w:p>
    <w:p w14:paraId="772A0C99" w14:textId="1BF593E3" w:rsidR="00113E4E" w:rsidRDefault="00C9035D">
      <w:pPr>
        <w:pStyle w:val="Odstavecseseznamem"/>
        <w:numPr>
          <w:ilvl w:val="0"/>
          <w:numId w:val="41"/>
        </w:numPr>
        <w:rPr>
          <w:b/>
        </w:rPr>
      </w:pPr>
      <w:r w:rsidRPr="001025C0">
        <w:rPr>
          <w:b/>
        </w:rPr>
        <w:t xml:space="preserve">v úhrnné výši nepřesahující u téhož plátce daně za kalendářní měsíc částku </w:t>
      </w:r>
      <w:r w:rsidR="00113E4E">
        <w:rPr>
          <w:b/>
        </w:rPr>
        <w:t>3 000</w:t>
      </w:r>
      <w:r w:rsidR="00113E4E" w:rsidRPr="001025C0">
        <w:rPr>
          <w:b/>
        </w:rPr>
        <w:t xml:space="preserve"> </w:t>
      </w:r>
      <w:r w:rsidRPr="001025C0">
        <w:rPr>
          <w:b/>
        </w:rPr>
        <w:t>Kč.</w:t>
      </w:r>
      <w:r w:rsidR="00113E4E" w:rsidDel="00113E4E">
        <w:rPr>
          <w:b/>
        </w:rPr>
        <w:t xml:space="preserve"> </w:t>
      </w:r>
    </w:p>
    <w:p w14:paraId="4C0C41B0" w14:textId="77777777" w:rsidR="00BF2E3B" w:rsidRPr="00562786" w:rsidRDefault="00BF2E3B" w:rsidP="004D1BA5">
      <w:pPr>
        <w:pStyle w:val="Odstavecseseznamem"/>
        <w:ind w:left="720"/>
        <w:rPr>
          <w:b/>
        </w:rPr>
      </w:pPr>
    </w:p>
    <w:p w14:paraId="5AB780B8" w14:textId="77777777" w:rsidR="00113E4E" w:rsidRDefault="00113E4E" w:rsidP="004D1BA5">
      <w:pPr>
        <w:pStyle w:val="Odstavecseseznamem"/>
        <w:numPr>
          <w:ilvl w:val="0"/>
          <w:numId w:val="42"/>
        </w:numPr>
      </w:pPr>
      <w:r>
        <w:t>Jsou stále dva limity: měsíční odměna v úhrnu 10 000 Kč pro DPP u jednoho plátce a 3 000 Kč pro ostatní příjmy v měsíčním úhrnu u jednoho plátce.</w:t>
      </w:r>
    </w:p>
    <w:p w14:paraId="4CD1F8D2" w14:textId="77777777" w:rsidR="00113E4E" w:rsidRDefault="00113E4E" w:rsidP="004D1BA5">
      <w:pPr>
        <w:pStyle w:val="Odstavecseseznamem"/>
        <w:numPr>
          <w:ilvl w:val="0"/>
          <w:numId w:val="42"/>
        </w:numPr>
      </w:pPr>
      <w:r>
        <w:t>Limit se posuzuje ze zdanitelných příjmů (hrubé mzdy) (před zvýšením o pojistné zaplacené zaměstnavatelem), ale daň se bude srážet ze superhrubé mzdy (budou-li odvody).</w:t>
      </w:r>
    </w:p>
    <w:p w14:paraId="792F4254" w14:textId="77777777" w:rsidR="00C9035D" w:rsidRDefault="00C9035D" w:rsidP="00C9035D">
      <w:pPr>
        <w:widowControl/>
        <w:adjustRightInd/>
        <w:spacing w:line="240" w:lineRule="auto"/>
        <w:jc w:val="left"/>
        <w:textAlignment w:val="auto"/>
      </w:pPr>
    </w:p>
    <w:p w14:paraId="25107CF0" w14:textId="77777777" w:rsidR="00051E36" w:rsidRDefault="00C9035D" w:rsidP="00C9035D">
      <w:pPr>
        <w:widowControl/>
        <w:adjustRightInd/>
        <w:spacing w:line="240" w:lineRule="auto"/>
        <w:jc w:val="left"/>
        <w:textAlignment w:val="auto"/>
      </w:pPr>
      <w:r>
        <w:t>Je tedy zřejmé, že poplatník s různými druhy pří</w:t>
      </w:r>
      <w:r w:rsidR="00051E36">
        <w:t>jmů bude mít více základů daně.</w:t>
      </w:r>
    </w:p>
    <w:p w14:paraId="0495D6BD" w14:textId="77777777" w:rsidR="00051E36" w:rsidRDefault="00051E36" w:rsidP="00C9035D">
      <w:pPr>
        <w:widowControl/>
        <w:adjustRightInd/>
        <w:spacing w:line="240" w:lineRule="auto"/>
        <w:jc w:val="left"/>
        <w:textAlignment w:val="auto"/>
      </w:pPr>
    </w:p>
    <w:p w14:paraId="035BB215" w14:textId="77777777" w:rsidR="00C9035D" w:rsidRPr="001025C0" w:rsidRDefault="00C9035D" w:rsidP="00C9035D">
      <w:pPr>
        <w:widowControl/>
        <w:adjustRightInd/>
        <w:spacing w:line="240" w:lineRule="auto"/>
        <w:jc w:val="left"/>
        <w:textAlignment w:val="auto"/>
        <w:rPr>
          <w:b/>
        </w:rPr>
      </w:pPr>
      <w:r w:rsidRPr="001025C0">
        <w:rPr>
          <w:b/>
        </w:rPr>
        <w:t>Například:</w:t>
      </w:r>
    </w:p>
    <w:p w14:paraId="6FCB838D" w14:textId="77777777" w:rsidR="00C9035D" w:rsidRDefault="00C9035D" w:rsidP="004D1BA5">
      <w:r>
        <w:t>Dva samostatné základy daně pro srážkovou daň při neučiněném prohlášení k dani s měsíční odměnou z DPP 10 000 Kč a dohodou o pracovní činnosti s měsíční odměnou 2 000 Kč.</w:t>
      </w:r>
    </w:p>
    <w:p w14:paraId="6D82B3B4" w14:textId="77777777" w:rsidR="00051E36" w:rsidRDefault="00051E36" w:rsidP="00C9035D">
      <w:pPr>
        <w:widowControl/>
        <w:adjustRightInd/>
        <w:spacing w:line="240" w:lineRule="auto"/>
        <w:jc w:val="left"/>
        <w:textAlignment w:val="auto"/>
      </w:pPr>
    </w:p>
    <w:p w14:paraId="4A34E76B" w14:textId="77777777" w:rsidR="00C9035D" w:rsidRDefault="00051E36" w:rsidP="001025C0">
      <w:r w:rsidRPr="001025C0">
        <w:rPr>
          <w:b/>
        </w:rPr>
        <w:t>Příklady:</w:t>
      </w:r>
      <w:r w:rsidR="00C9035D">
        <w:t xml:space="preserve"> (všechny varianty platí pro neučiněné prohlášení k dani):</w:t>
      </w:r>
    </w:p>
    <w:p w14:paraId="6A9EC46B" w14:textId="0410B624" w:rsidR="00C9035D" w:rsidRDefault="00C9035D" w:rsidP="001025C0">
      <w:pPr>
        <w:pStyle w:val="Odstavecseseznamem"/>
        <w:numPr>
          <w:ilvl w:val="0"/>
          <w:numId w:val="44"/>
        </w:numPr>
      </w:pPr>
      <w:r>
        <w:t xml:space="preserve">DPČ </w:t>
      </w:r>
      <w:r w:rsidR="00113E4E">
        <w:t xml:space="preserve">2 999 </w:t>
      </w:r>
      <w:r>
        <w:t>Kč</w:t>
      </w:r>
      <w:r w:rsidR="00051E36">
        <w:t xml:space="preserve"> malého rozsahu</w:t>
      </w:r>
      <w:r>
        <w:t xml:space="preserve"> — srážková daň, počítáno z hrubé mzdy</w:t>
      </w:r>
    </w:p>
    <w:p w14:paraId="67E220D3" w14:textId="10282D57" w:rsidR="00C9035D" w:rsidRDefault="00C9035D" w:rsidP="001025C0">
      <w:pPr>
        <w:pStyle w:val="Odstavecseseznamem"/>
        <w:numPr>
          <w:ilvl w:val="0"/>
          <w:numId w:val="44"/>
        </w:numPr>
      </w:pPr>
      <w:r>
        <w:t xml:space="preserve">DPČ </w:t>
      </w:r>
      <w:r w:rsidR="00113E4E">
        <w:t xml:space="preserve">3 000 </w:t>
      </w:r>
      <w:r>
        <w:t>Kč — srážková daň, počítáno ze superhrubé mzdy (zvýšeno o sociální i zdravotní pojistné placené zaměstnavatelem)</w:t>
      </w:r>
    </w:p>
    <w:p w14:paraId="69122454" w14:textId="7060272A" w:rsidR="00C9035D" w:rsidRDefault="00C9035D" w:rsidP="001025C0">
      <w:pPr>
        <w:pStyle w:val="Odstavecseseznamem"/>
        <w:numPr>
          <w:ilvl w:val="0"/>
          <w:numId w:val="44"/>
        </w:numPr>
      </w:pPr>
      <w:r>
        <w:t xml:space="preserve">DPČ </w:t>
      </w:r>
      <w:r w:rsidR="00113E4E">
        <w:t xml:space="preserve">3 001 </w:t>
      </w:r>
      <w:r>
        <w:t>Kč — zálohová daň, počítáno ze superhrubé mzdy</w:t>
      </w:r>
    </w:p>
    <w:p w14:paraId="78089702" w14:textId="33CB57D1" w:rsidR="00051E36" w:rsidRDefault="00C9035D" w:rsidP="001025C0">
      <w:pPr>
        <w:pStyle w:val="Odstavecseseznamem"/>
        <w:numPr>
          <w:ilvl w:val="0"/>
          <w:numId w:val="44"/>
        </w:numPr>
      </w:pPr>
      <w:r>
        <w:t xml:space="preserve">DPČ </w:t>
      </w:r>
      <w:r w:rsidR="00113E4E">
        <w:t xml:space="preserve">2 999 </w:t>
      </w:r>
      <w:r>
        <w:t>Kč a současně DPP 9000 Kč — dva samostatné základy daně, DPČ srážková daň z hrubé mzdy, DPP srážková daň z hrubé mzdy</w:t>
      </w:r>
    </w:p>
    <w:p w14:paraId="7C962886" w14:textId="7909EF1C" w:rsidR="00DD7A94" w:rsidRDefault="00C9035D" w:rsidP="001025C0">
      <w:pPr>
        <w:pStyle w:val="Odstavecseseznamem"/>
        <w:numPr>
          <w:ilvl w:val="0"/>
          <w:numId w:val="44"/>
        </w:numPr>
      </w:pPr>
      <w:r>
        <w:t xml:space="preserve">Měsíční odměna jednatele </w:t>
      </w:r>
      <w:r w:rsidR="00113E4E">
        <w:t xml:space="preserve">2 999 </w:t>
      </w:r>
      <w:r>
        <w:t xml:space="preserve">Kč a současně dohoda o provedení práce 10 000 Kč — odměna srážková daň, počítáno ze superhrubé mzdy (jen zdravotní pojištění) a další základ </w:t>
      </w:r>
      <w:proofErr w:type="gramStart"/>
      <w:r>
        <w:t>daně - srážková</w:t>
      </w:r>
      <w:proofErr w:type="gramEnd"/>
      <w:r>
        <w:t xml:space="preserve"> daň z hrubé mzdy</w:t>
      </w:r>
    </w:p>
    <w:p w14:paraId="0D270E12" w14:textId="77777777" w:rsidR="00DD7A94" w:rsidRDefault="00DD7A94">
      <w:pPr>
        <w:widowControl/>
        <w:adjustRightInd/>
        <w:spacing w:after="160" w:line="259" w:lineRule="auto"/>
        <w:jc w:val="left"/>
        <w:textAlignment w:val="auto"/>
      </w:pPr>
      <w:r>
        <w:br w:type="page"/>
      </w:r>
    </w:p>
    <w:p w14:paraId="0D1E12C6" w14:textId="77777777" w:rsidR="00DC61D2" w:rsidRPr="00285B69" w:rsidRDefault="00DC61D2" w:rsidP="00DC61D2">
      <w:pPr>
        <w:pStyle w:val="Nadpis2"/>
      </w:pPr>
      <w:bookmarkStart w:id="685" w:name="_Toc29376668"/>
      <w:r>
        <w:lastRenderedPageBreak/>
        <w:t>Změny v daňových formulářích</w:t>
      </w:r>
      <w:bookmarkEnd w:id="685"/>
      <w:r w:rsidR="008027F4">
        <w:t xml:space="preserve"> </w:t>
      </w:r>
    </w:p>
    <w:p w14:paraId="55C2E25C" w14:textId="77777777" w:rsidR="00F67547" w:rsidRDefault="00F67547" w:rsidP="00DC61D2">
      <w:pPr>
        <w:rPr>
          <w:rFonts w:cs="Arial"/>
          <w:bCs/>
          <w:szCs w:val="20"/>
        </w:rPr>
      </w:pPr>
    </w:p>
    <w:p w14:paraId="3072D89C" w14:textId="77777777" w:rsidR="00DC61D2" w:rsidRPr="0030255F" w:rsidRDefault="00DC61D2" w:rsidP="00DC61D2">
      <w:pPr>
        <w:rPr>
          <w:rFonts w:cs="Arial"/>
          <w:b/>
          <w:bCs/>
          <w:szCs w:val="20"/>
        </w:rPr>
      </w:pPr>
      <w:r w:rsidRPr="0030255F">
        <w:rPr>
          <w:rFonts w:cs="Arial"/>
          <w:b/>
          <w:bCs/>
          <w:szCs w:val="20"/>
        </w:rPr>
        <w:t>Formulář vyúčtování zálohové daně</w:t>
      </w:r>
    </w:p>
    <w:p w14:paraId="40ECB5CF" w14:textId="5E52B7E8" w:rsidR="00DC61D2" w:rsidRDefault="00F67547" w:rsidP="00DC61D2">
      <w:pPr>
        <w:rPr>
          <w:rFonts w:cs="Arial"/>
          <w:bCs/>
          <w:szCs w:val="20"/>
        </w:rPr>
      </w:pPr>
      <w:r>
        <w:rPr>
          <w:rFonts w:cs="Arial"/>
          <w:bCs/>
          <w:szCs w:val="20"/>
        </w:rPr>
        <w:t xml:space="preserve">Platným vzorem formuláře pro vyúčtování za rok </w:t>
      </w:r>
      <w:r w:rsidR="00BC491B">
        <w:rPr>
          <w:rFonts w:cs="Arial"/>
          <w:bCs/>
          <w:szCs w:val="20"/>
        </w:rPr>
        <w:t>2019</w:t>
      </w:r>
      <w:r>
        <w:rPr>
          <w:rFonts w:cs="Arial"/>
          <w:bCs/>
          <w:szCs w:val="20"/>
        </w:rPr>
        <w:t xml:space="preserve"> je vzor 22. </w:t>
      </w:r>
      <w:r w:rsidR="00DC61D2" w:rsidRPr="0030255F">
        <w:rPr>
          <w:rFonts w:cs="Arial"/>
          <w:bCs/>
          <w:szCs w:val="20"/>
        </w:rPr>
        <w:t xml:space="preserve">Sloupec </w:t>
      </w:r>
      <w:r w:rsidR="00DC61D2">
        <w:rPr>
          <w:rFonts w:cs="Arial"/>
          <w:bCs/>
          <w:szCs w:val="20"/>
        </w:rPr>
        <w:t>6 a 7 v části I. – zůstává neobsazen (</w:t>
      </w:r>
      <w:r w:rsidR="00DC61D2" w:rsidRPr="0030255F">
        <w:rPr>
          <w:rFonts w:cs="Arial"/>
          <w:bCs/>
          <w:szCs w:val="20"/>
        </w:rPr>
        <w:t xml:space="preserve">nevyplňuje se) z důvodu, že od počátku zdaňovacího období </w:t>
      </w:r>
      <w:r w:rsidR="00DC61D2">
        <w:rPr>
          <w:rFonts w:cs="Arial"/>
          <w:bCs/>
          <w:szCs w:val="20"/>
        </w:rPr>
        <w:t>2014</w:t>
      </w:r>
      <w:r w:rsidR="00DC61D2" w:rsidRPr="0030255F">
        <w:rPr>
          <w:rFonts w:cs="Arial"/>
          <w:bCs/>
          <w:szCs w:val="20"/>
        </w:rPr>
        <w:t xml:space="preserve"> se veškeré opravy</w:t>
      </w:r>
      <w:r w:rsidR="00DC61D2">
        <w:rPr>
          <w:rFonts w:cs="Arial"/>
          <w:bCs/>
          <w:szCs w:val="20"/>
        </w:rPr>
        <w:t xml:space="preserve"> </w:t>
      </w:r>
      <w:r w:rsidR="00DC61D2" w:rsidRPr="0030255F">
        <w:rPr>
          <w:rFonts w:cs="Arial"/>
          <w:bCs/>
          <w:szCs w:val="20"/>
        </w:rPr>
        <w:t>předcházejících zdaňovacích období řeší pouze prostřednictvím dodatečných vyúčtování k příslušnému zdaňovacímu období.</w:t>
      </w:r>
    </w:p>
    <w:p w14:paraId="54079792" w14:textId="77777777" w:rsidR="00D96D59" w:rsidRDefault="00D96D59" w:rsidP="00DC61D2">
      <w:pPr>
        <w:rPr>
          <w:rFonts w:cs="Arial"/>
          <w:bCs/>
          <w:szCs w:val="20"/>
        </w:rPr>
      </w:pPr>
    </w:p>
    <w:p w14:paraId="424E9FEB" w14:textId="37F25402" w:rsidR="00F67547" w:rsidRDefault="00F67547" w:rsidP="00F67547">
      <w:pPr>
        <w:rPr>
          <w:rFonts w:cs="Arial"/>
          <w:b/>
          <w:bCs/>
          <w:szCs w:val="20"/>
        </w:rPr>
      </w:pPr>
      <w:r w:rsidRPr="00D95F54">
        <w:rPr>
          <w:rFonts w:cs="Arial"/>
          <w:b/>
          <w:bCs/>
          <w:szCs w:val="20"/>
        </w:rPr>
        <w:t>Příloha č.</w:t>
      </w:r>
      <w:r>
        <w:rPr>
          <w:rFonts w:cs="Arial"/>
          <w:b/>
          <w:bCs/>
          <w:szCs w:val="20"/>
        </w:rPr>
        <w:t xml:space="preserve"> 1</w:t>
      </w:r>
      <w:r w:rsidRPr="00D95F54">
        <w:rPr>
          <w:rFonts w:cs="Arial"/>
          <w:b/>
          <w:bCs/>
          <w:szCs w:val="20"/>
        </w:rPr>
        <w:t xml:space="preserve"> </w:t>
      </w:r>
      <w:r>
        <w:rPr>
          <w:rFonts w:cs="Arial"/>
          <w:b/>
          <w:bCs/>
          <w:szCs w:val="20"/>
        </w:rPr>
        <w:t>– počet zaměstnanců k 1.12.</w:t>
      </w:r>
      <w:r w:rsidR="00BC491B">
        <w:rPr>
          <w:rFonts w:cs="Arial"/>
          <w:b/>
          <w:bCs/>
          <w:szCs w:val="20"/>
        </w:rPr>
        <w:t>2019</w:t>
      </w:r>
    </w:p>
    <w:p w14:paraId="5D59D914" w14:textId="1FC58404" w:rsidR="00F67547" w:rsidRPr="004C6772" w:rsidRDefault="00F67547" w:rsidP="00F67547">
      <w:pPr>
        <w:rPr>
          <w:rFonts w:cs="Arial"/>
          <w:bCs/>
          <w:szCs w:val="20"/>
        </w:rPr>
      </w:pPr>
      <w:r w:rsidRPr="004C6772">
        <w:rPr>
          <w:rFonts w:cs="Arial"/>
          <w:bCs/>
          <w:szCs w:val="20"/>
        </w:rPr>
        <w:t xml:space="preserve">Platným vzorem formuláře je vzor </w:t>
      </w:r>
      <w:r w:rsidR="00113E4E">
        <w:rPr>
          <w:rFonts w:cs="Arial"/>
          <w:bCs/>
          <w:szCs w:val="20"/>
        </w:rPr>
        <w:t>19</w:t>
      </w:r>
      <w:r w:rsidRPr="004C6772">
        <w:rPr>
          <w:rFonts w:cs="Arial"/>
          <w:bCs/>
          <w:szCs w:val="20"/>
        </w:rPr>
        <w:t>.</w:t>
      </w:r>
    </w:p>
    <w:p w14:paraId="5AE9C4E2" w14:textId="77777777" w:rsidR="00DC61D2" w:rsidRDefault="00DC61D2" w:rsidP="00DC61D2">
      <w:pPr>
        <w:rPr>
          <w:rFonts w:cs="Arial"/>
          <w:bCs/>
          <w:szCs w:val="20"/>
        </w:rPr>
      </w:pPr>
    </w:p>
    <w:p w14:paraId="5532EC2A" w14:textId="77777777" w:rsidR="00DC61D2" w:rsidRDefault="00DC61D2" w:rsidP="00DC61D2">
      <w:pPr>
        <w:rPr>
          <w:rFonts w:cs="Arial"/>
          <w:b/>
          <w:bCs/>
          <w:szCs w:val="20"/>
        </w:rPr>
      </w:pPr>
      <w:r w:rsidRPr="00D95F54">
        <w:rPr>
          <w:rFonts w:cs="Arial"/>
          <w:b/>
          <w:bCs/>
          <w:szCs w:val="20"/>
        </w:rPr>
        <w:t>Příloha č.</w:t>
      </w:r>
      <w:r>
        <w:rPr>
          <w:rFonts w:cs="Arial"/>
          <w:b/>
          <w:bCs/>
          <w:szCs w:val="20"/>
        </w:rPr>
        <w:t xml:space="preserve"> </w:t>
      </w:r>
      <w:r w:rsidRPr="00D95F54">
        <w:rPr>
          <w:rFonts w:cs="Arial"/>
          <w:b/>
          <w:bCs/>
          <w:szCs w:val="20"/>
        </w:rPr>
        <w:t xml:space="preserve">2 </w:t>
      </w:r>
      <w:r>
        <w:rPr>
          <w:rFonts w:cs="Arial"/>
          <w:b/>
          <w:bCs/>
          <w:szCs w:val="20"/>
        </w:rPr>
        <w:t>– přehled souhrnných údajů</w:t>
      </w:r>
    </w:p>
    <w:p w14:paraId="1D9AEDD6" w14:textId="63D5593D" w:rsidR="00DC61D2" w:rsidRPr="00D95F54" w:rsidRDefault="00F67547" w:rsidP="00DC61D2">
      <w:pPr>
        <w:rPr>
          <w:rFonts w:cs="Arial"/>
          <w:b/>
          <w:bCs/>
          <w:szCs w:val="20"/>
        </w:rPr>
      </w:pPr>
      <w:r>
        <w:rPr>
          <w:rFonts w:cs="Arial"/>
          <w:bCs/>
          <w:szCs w:val="20"/>
        </w:rPr>
        <w:t>V </w:t>
      </w:r>
      <w:r w:rsidR="006403CD">
        <w:rPr>
          <w:rFonts w:cs="Arial"/>
          <w:bCs/>
          <w:szCs w:val="20"/>
        </w:rPr>
        <w:t>před</w:t>
      </w:r>
      <w:r>
        <w:rPr>
          <w:rFonts w:cs="Arial"/>
          <w:bCs/>
          <w:szCs w:val="20"/>
        </w:rPr>
        <w:t>minulém roce b</w:t>
      </w:r>
      <w:r w:rsidR="00DC61D2">
        <w:rPr>
          <w:rFonts w:cs="Arial"/>
          <w:bCs/>
          <w:szCs w:val="20"/>
        </w:rPr>
        <w:t>yla pozměněna struktura tabulky přílohy, která obsahuje změny oproti minulé verzi, typ daňové identifikace, číslo dokladu prokazující totožnost, typ dokladu prokazující totožnost, stát vydání dokladu, úhrn příjmů, úhrn zdanitelných příjmů, úhrn odměn člena orgánu právnické osoby, úhrn sražených záloh na daň, úhrn sražené daně, délka výkonu práce.</w:t>
      </w:r>
      <w:r>
        <w:rPr>
          <w:rFonts w:cs="Arial"/>
          <w:bCs/>
          <w:szCs w:val="20"/>
        </w:rPr>
        <w:t xml:space="preserve"> Platným vzorem je nový vzor 14.</w:t>
      </w:r>
    </w:p>
    <w:p w14:paraId="5BA2F7C4" w14:textId="77777777" w:rsidR="00DC61D2" w:rsidRDefault="00DC61D2" w:rsidP="00DC61D2">
      <w:pPr>
        <w:rPr>
          <w:rFonts w:cs="Arial"/>
          <w:bCs/>
          <w:szCs w:val="20"/>
        </w:rPr>
      </w:pPr>
    </w:p>
    <w:p w14:paraId="16080FEB" w14:textId="77777777" w:rsidR="00DC61D2" w:rsidRPr="00F23DE8" w:rsidRDefault="00DC61D2" w:rsidP="00DC61D2">
      <w:pPr>
        <w:rPr>
          <w:rFonts w:cs="Arial"/>
          <w:b/>
          <w:bCs/>
          <w:szCs w:val="20"/>
        </w:rPr>
      </w:pPr>
      <w:r w:rsidRPr="0030255F">
        <w:rPr>
          <w:rFonts w:cs="Arial"/>
          <w:b/>
          <w:bCs/>
          <w:szCs w:val="20"/>
        </w:rPr>
        <w:t xml:space="preserve">Formulář vyúčtování </w:t>
      </w:r>
      <w:r>
        <w:rPr>
          <w:rFonts w:cs="Arial"/>
          <w:b/>
          <w:bCs/>
          <w:szCs w:val="20"/>
        </w:rPr>
        <w:t>srážkové</w:t>
      </w:r>
      <w:r w:rsidRPr="0030255F">
        <w:rPr>
          <w:rFonts w:cs="Arial"/>
          <w:b/>
          <w:bCs/>
          <w:szCs w:val="20"/>
        </w:rPr>
        <w:t xml:space="preserve"> daně</w:t>
      </w:r>
    </w:p>
    <w:p w14:paraId="4E576B8F" w14:textId="647EE6B7" w:rsidR="00DC61D2" w:rsidRPr="00F23DE8" w:rsidRDefault="00F67547" w:rsidP="00DC61D2">
      <w:pPr>
        <w:rPr>
          <w:rFonts w:cs="Arial"/>
          <w:bCs/>
          <w:szCs w:val="20"/>
        </w:rPr>
      </w:pPr>
      <w:r>
        <w:rPr>
          <w:rFonts w:cs="Arial"/>
          <w:bCs/>
          <w:szCs w:val="20"/>
        </w:rPr>
        <w:t xml:space="preserve">Platným vzorem formuláře pro vyúčtování za rok </w:t>
      </w:r>
      <w:r w:rsidR="00BC491B">
        <w:rPr>
          <w:rFonts w:cs="Arial"/>
          <w:bCs/>
          <w:szCs w:val="20"/>
        </w:rPr>
        <w:t>2019</w:t>
      </w:r>
      <w:r>
        <w:rPr>
          <w:rFonts w:cs="Arial"/>
          <w:bCs/>
          <w:szCs w:val="20"/>
        </w:rPr>
        <w:t xml:space="preserve"> je vzor 17. </w:t>
      </w:r>
      <w:r w:rsidR="00DC61D2">
        <w:rPr>
          <w:rFonts w:cs="Arial"/>
          <w:bCs/>
          <w:szCs w:val="20"/>
        </w:rPr>
        <w:t>Sloupec 4,</w:t>
      </w:r>
      <w:r w:rsidR="00DC61D2" w:rsidRPr="00F23DE8">
        <w:rPr>
          <w:rFonts w:cs="Arial"/>
          <w:bCs/>
          <w:szCs w:val="20"/>
        </w:rPr>
        <w:t>5</w:t>
      </w:r>
      <w:r w:rsidR="00DC61D2">
        <w:rPr>
          <w:rFonts w:cs="Arial"/>
          <w:bCs/>
          <w:szCs w:val="20"/>
        </w:rPr>
        <w:t xml:space="preserve"> a 8</w:t>
      </w:r>
      <w:r w:rsidR="00DC61D2" w:rsidRPr="00F23DE8">
        <w:rPr>
          <w:rFonts w:cs="Arial"/>
          <w:bCs/>
          <w:szCs w:val="20"/>
        </w:rPr>
        <w:t xml:space="preserve"> – zůstává neobsazen (nevyplňuje se) z důvodu, že od počátku zdaňovacího období </w:t>
      </w:r>
      <w:r w:rsidR="00DC61D2">
        <w:rPr>
          <w:rFonts w:cs="Arial"/>
          <w:bCs/>
          <w:szCs w:val="20"/>
        </w:rPr>
        <w:t>2014</w:t>
      </w:r>
      <w:r w:rsidR="00DC61D2" w:rsidRPr="00F23DE8">
        <w:rPr>
          <w:rFonts w:cs="Arial"/>
          <w:bCs/>
          <w:szCs w:val="20"/>
        </w:rPr>
        <w:t xml:space="preserve"> se veškeré opravy předcházejících</w:t>
      </w:r>
      <w:r w:rsidR="00DC61D2">
        <w:rPr>
          <w:rFonts w:cs="Arial"/>
          <w:bCs/>
          <w:szCs w:val="20"/>
        </w:rPr>
        <w:t xml:space="preserve"> </w:t>
      </w:r>
      <w:r w:rsidR="00DC61D2" w:rsidRPr="00F23DE8">
        <w:rPr>
          <w:rFonts w:cs="Arial"/>
          <w:bCs/>
          <w:szCs w:val="20"/>
        </w:rPr>
        <w:t>zdaňovacích období řeší pouze prostřednictvím dodatečných vyúčtování k příslušnému zdaňovacímu období.</w:t>
      </w:r>
    </w:p>
    <w:p w14:paraId="0AC627D7" w14:textId="77777777" w:rsidR="00DC61D2" w:rsidRDefault="00DC61D2" w:rsidP="00DC61D2">
      <w:pPr>
        <w:rPr>
          <w:rFonts w:cs="Arial"/>
          <w:bCs/>
          <w:szCs w:val="20"/>
        </w:rPr>
      </w:pPr>
    </w:p>
    <w:p w14:paraId="6EF3233E" w14:textId="77777777" w:rsidR="00DC61D2" w:rsidRDefault="00DC61D2" w:rsidP="00DC61D2">
      <w:pPr>
        <w:rPr>
          <w:rFonts w:cs="Arial"/>
          <w:bCs/>
          <w:szCs w:val="20"/>
        </w:rPr>
      </w:pPr>
      <w:r>
        <w:rPr>
          <w:rFonts w:cs="Arial"/>
          <w:bCs/>
          <w:szCs w:val="20"/>
        </w:rPr>
        <w:t>Modul podání vyúčtování daně:</w:t>
      </w:r>
    </w:p>
    <w:p w14:paraId="009BEDF3" w14:textId="77777777" w:rsidR="00DC61D2" w:rsidRPr="00B96149" w:rsidRDefault="00DC61D2" w:rsidP="00DC61D2">
      <w:pPr>
        <w:pStyle w:val="Odstavecseseznamem"/>
        <w:numPr>
          <w:ilvl w:val="0"/>
          <w:numId w:val="27"/>
        </w:numPr>
        <w:rPr>
          <w:rFonts w:cs="Arial"/>
          <w:bCs/>
          <w:szCs w:val="20"/>
        </w:rPr>
      </w:pPr>
      <w:r>
        <w:rPr>
          <w:rFonts w:cs="Arial"/>
          <w:bCs/>
          <w:szCs w:val="20"/>
        </w:rPr>
        <w:t xml:space="preserve">Jedná se o placený plugin </w:t>
      </w:r>
      <w:r w:rsidRPr="00B96149">
        <w:rPr>
          <w:rFonts w:cs="Arial"/>
          <w:b/>
          <w:bCs/>
          <w:szCs w:val="20"/>
        </w:rPr>
        <w:t>Vyúčtování zálohové a srážkové daně</w:t>
      </w:r>
      <w:r>
        <w:rPr>
          <w:rFonts w:cs="Arial"/>
          <w:bCs/>
          <w:szCs w:val="20"/>
        </w:rPr>
        <w:t>, v případě nové cenotvorby modulu mzdy je plugin součástí licence.</w:t>
      </w:r>
    </w:p>
    <w:p w14:paraId="79043075" w14:textId="284C5466" w:rsidR="00DC61D2" w:rsidRDefault="00DC61D2" w:rsidP="00DC61D2">
      <w:pPr>
        <w:pStyle w:val="Odstavecseseznamem"/>
        <w:numPr>
          <w:ilvl w:val="0"/>
          <w:numId w:val="26"/>
        </w:numPr>
        <w:rPr>
          <w:rFonts w:cs="Arial"/>
          <w:bCs/>
          <w:szCs w:val="20"/>
        </w:rPr>
      </w:pPr>
      <w:r>
        <w:rPr>
          <w:rFonts w:cs="Arial"/>
          <w:bCs/>
          <w:szCs w:val="20"/>
        </w:rPr>
        <w:t xml:space="preserve">Načtení hodnot z roku </w:t>
      </w:r>
      <w:r w:rsidR="00BC491B">
        <w:rPr>
          <w:rFonts w:cs="Arial"/>
          <w:bCs/>
          <w:szCs w:val="20"/>
        </w:rPr>
        <w:t>2019</w:t>
      </w:r>
    </w:p>
    <w:p w14:paraId="30C3E6A7" w14:textId="77777777" w:rsidR="00DC61D2" w:rsidRDefault="00DC61D2" w:rsidP="00DC61D2">
      <w:pPr>
        <w:pStyle w:val="Odstavecseseznamem"/>
        <w:numPr>
          <w:ilvl w:val="0"/>
          <w:numId w:val="26"/>
        </w:numPr>
        <w:rPr>
          <w:rFonts w:cs="Arial"/>
          <w:bCs/>
          <w:szCs w:val="20"/>
        </w:rPr>
      </w:pPr>
      <w:r>
        <w:rPr>
          <w:rFonts w:cs="Arial"/>
          <w:bCs/>
          <w:szCs w:val="20"/>
        </w:rPr>
        <w:t xml:space="preserve">Při existenci poboček lze provést </w:t>
      </w:r>
      <w:proofErr w:type="spellStart"/>
      <w:r>
        <w:rPr>
          <w:rFonts w:cs="Arial"/>
          <w:bCs/>
          <w:szCs w:val="20"/>
        </w:rPr>
        <w:t>nápočet</w:t>
      </w:r>
      <w:proofErr w:type="spellEnd"/>
      <w:r>
        <w:rPr>
          <w:rFonts w:cs="Arial"/>
          <w:bCs/>
          <w:szCs w:val="20"/>
        </w:rPr>
        <w:t xml:space="preserve"> za jednotlivé pobočky</w:t>
      </w:r>
    </w:p>
    <w:p w14:paraId="66745421" w14:textId="77777777" w:rsidR="00DC61D2" w:rsidRDefault="00DC61D2" w:rsidP="00DC61D2">
      <w:pPr>
        <w:pStyle w:val="Odstavecseseznamem"/>
        <w:numPr>
          <w:ilvl w:val="0"/>
          <w:numId w:val="26"/>
        </w:numPr>
        <w:rPr>
          <w:rFonts w:cs="Arial"/>
          <w:bCs/>
          <w:szCs w:val="20"/>
        </w:rPr>
      </w:pPr>
      <w:r>
        <w:rPr>
          <w:rFonts w:cs="Arial"/>
          <w:bCs/>
          <w:szCs w:val="20"/>
        </w:rPr>
        <w:t>Posun výkazu srážkové daně o jeden měsíc</w:t>
      </w:r>
    </w:p>
    <w:p w14:paraId="17CC706D" w14:textId="77777777" w:rsidR="00DC61D2" w:rsidRDefault="00DC61D2" w:rsidP="00DC61D2">
      <w:pPr>
        <w:pStyle w:val="Odstavecseseznamem"/>
        <w:numPr>
          <w:ilvl w:val="0"/>
          <w:numId w:val="26"/>
        </w:numPr>
        <w:rPr>
          <w:rFonts w:cs="Arial"/>
          <w:bCs/>
          <w:szCs w:val="20"/>
        </w:rPr>
      </w:pPr>
      <w:r>
        <w:rPr>
          <w:rFonts w:cs="Arial"/>
          <w:bCs/>
          <w:szCs w:val="20"/>
        </w:rPr>
        <w:t>Oprava hodnot přes korekční pole</w:t>
      </w:r>
    </w:p>
    <w:p w14:paraId="1901B16F" w14:textId="77777777" w:rsidR="00DC61D2" w:rsidRDefault="00DC61D2" w:rsidP="00DC61D2">
      <w:pPr>
        <w:pStyle w:val="Odstavecseseznamem"/>
        <w:numPr>
          <w:ilvl w:val="0"/>
          <w:numId w:val="26"/>
        </w:numPr>
        <w:rPr>
          <w:rFonts w:cs="Arial"/>
          <w:bCs/>
          <w:szCs w:val="20"/>
        </w:rPr>
      </w:pPr>
      <w:r>
        <w:rPr>
          <w:rFonts w:cs="Arial"/>
          <w:bCs/>
          <w:szCs w:val="20"/>
        </w:rPr>
        <w:t>Tisk formulářů</w:t>
      </w:r>
    </w:p>
    <w:p w14:paraId="7100ACC3" w14:textId="77777777" w:rsidR="00DC61D2" w:rsidRPr="008236FA" w:rsidRDefault="00DC61D2" w:rsidP="00DC61D2">
      <w:pPr>
        <w:pStyle w:val="Odstavecseseznamem"/>
        <w:numPr>
          <w:ilvl w:val="0"/>
          <w:numId w:val="26"/>
        </w:numPr>
        <w:rPr>
          <w:rFonts w:cs="Arial"/>
          <w:bCs/>
          <w:szCs w:val="20"/>
        </w:rPr>
      </w:pPr>
      <w:r>
        <w:rPr>
          <w:rFonts w:cs="Arial"/>
          <w:bCs/>
          <w:szCs w:val="20"/>
        </w:rPr>
        <w:t xml:space="preserve">Generování XML souboru pro </w:t>
      </w:r>
      <w:r w:rsidRPr="008236FA">
        <w:rPr>
          <w:rFonts w:cs="Arial"/>
          <w:bCs/>
          <w:szCs w:val="20"/>
        </w:rPr>
        <w:t>elektronick</w:t>
      </w:r>
      <w:r>
        <w:rPr>
          <w:rFonts w:cs="Arial"/>
          <w:bCs/>
          <w:szCs w:val="20"/>
        </w:rPr>
        <w:t>é podání</w:t>
      </w:r>
    </w:p>
    <w:p w14:paraId="41F0B2F2" w14:textId="77777777" w:rsidR="00DC61D2" w:rsidRDefault="00DC61D2" w:rsidP="00DC61D2">
      <w:pPr>
        <w:rPr>
          <w:rFonts w:cs="Arial"/>
          <w:bCs/>
          <w:szCs w:val="20"/>
        </w:rPr>
      </w:pPr>
    </w:p>
    <w:p w14:paraId="4A0DBC5D" w14:textId="77777777" w:rsidR="00DC61D2" w:rsidRPr="000C5858" w:rsidRDefault="00DC61D2" w:rsidP="00DC61D2">
      <w:pPr>
        <w:jc w:val="center"/>
        <w:rPr>
          <w:rFonts w:cs="Arial"/>
          <w:bCs/>
          <w:szCs w:val="20"/>
        </w:rPr>
      </w:pPr>
      <w:r>
        <w:rPr>
          <w:noProof/>
        </w:rPr>
        <w:lastRenderedPageBreak/>
        <w:drawing>
          <wp:inline distT="0" distB="0" distL="0" distR="0" wp14:anchorId="79FCF0EE" wp14:editId="77B3CE4D">
            <wp:extent cx="5235443" cy="4660503"/>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33044" cy="4658368"/>
                    </a:xfrm>
                    <a:prstGeom prst="rect">
                      <a:avLst/>
                    </a:prstGeom>
                  </pic:spPr>
                </pic:pic>
              </a:graphicData>
            </a:graphic>
          </wp:inline>
        </w:drawing>
      </w:r>
    </w:p>
    <w:p w14:paraId="0C001C72" w14:textId="77777777" w:rsidR="00DC61D2" w:rsidRDefault="00DC61D2" w:rsidP="00DC61D2">
      <w:pPr>
        <w:rPr>
          <w:rFonts w:cs="Arial"/>
          <w:bCs/>
          <w:szCs w:val="20"/>
        </w:rPr>
      </w:pPr>
    </w:p>
    <w:p w14:paraId="7B500106" w14:textId="77777777" w:rsidR="00DC61D2" w:rsidRDefault="00DC61D2" w:rsidP="00DC61D2">
      <w:pPr>
        <w:jc w:val="center"/>
        <w:rPr>
          <w:rFonts w:cs="Arial"/>
          <w:bCs/>
          <w:szCs w:val="20"/>
        </w:rPr>
      </w:pPr>
      <w:r>
        <w:rPr>
          <w:noProof/>
        </w:rPr>
        <w:lastRenderedPageBreak/>
        <w:drawing>
          <wp:inline distT="0" distB="0" distL="0" distR="0" wp14:anchorId="47FE49D9" wp14:editId="0163D6A3">
            <wp:extent cx="5724525" cy="50958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24525" cy="5095875"/>
                    </a:xfrm>
                    <a:prstGeom prst="rect">
                      <a:avLst/>
                    </a:prstGeom>
                  </pic:spPr>
                </pic:pic>
              </a:graphicData>
            </a:graphic>
          </wp:inline>
        </w:drawing>
      </w:r>
      <w:r>
        <w:rPr>
          <w:rFonts w:cs="Arial"/>
          <w:bCs/>
          <w:szCs w:val="20"/>
        </w:rPr>
        <w:br w:type="page"/>
      </w:r>
    </w:p>
    <w:p w14:paraId="47444B8D" w14:textId="77777777" w:rsidR="00DC61D2" w:rsidRDefault="00DC61D2" w:rsidP="00DC61D2">
      <w:pPr>
        <w:jc w:val="center"/>
        <w:rPr>
          <w:rFonts w:cs="Arial"/>
          <w:bCs/>
          <w:szCs w:val="20"/>
        </w:rPr>
      </w:pPr>
    </w:p>
    <w:p w14:paraId="22132A2E" w14:textId="77777777" w:rsidR="00DC61D2" w:rsidRDefault="00DC61D2" w:rsidP="00DC61D2">
      <w:pPr>
        <w:pStyle w:val="Nadpis1"/>
      </w:pPr>
      <w:bookmarkStart w:id="686" w:name="_Toc29376669"/>
      <w:r>
        <w:t>Výkon rozhodnutí</w:t>
      </w:r>
      <w:bookmarkEnd w:id="686"/>
    </w:p>
    <w:p w14:paraId="5445E4E7" w14:textId="77777777" w:rsidR="00DC61D2" w:rsidRDefault="00DC61D2" w:rsidP="00DC61D2">
      <w:pPr>
        <w:rPr>
          <w:rFonts w:cs="Arial"/>
          <w:bCs/>
          <w:szCs w:val="20"/>
        </w:rPr>
      </w:pPr>
      <w:r>
        <w:rPr>
          <w:rFonts w:cs="Arial"/>
          <w:bCs/>
          <w:szCs w:val="20"/>
        </w:rPr>
        <w:t>Konstanty a číselníky, Nastavení a definice</w:t>
      </w:r>
    </w:p>
    <w:p w14:paraId="186B429E" w14:textId="77777777" w:rsidR="00DC61D2" w:rsidRDefault="00DC61D2" w:rsidP="00DC61D2">
      <w:pPr>
        <w:rPr>
          <w:rFonts w:cs="Arial"/>
          <w:bCs/>
          <w:szCs w:val="20"/>
        </w:rPr>
      </w:pPr>
    </w:p>
    <w:p w14:paraId="65E772ED" w14:textId="77777777" w:rsidR="00DC61D2" w:rsidRDefault="00DC61D2" w:rsidP="00DC61D2">
      <w:r>
        <w:rPr>
          <w:rFonts w:cs="Arial"/>
          <w:bCs/>
          <w:szCs w:val="20"/>
        </w:rPr>
        <w:t>Došlo ke změně částek, které ovlivňují výpočet exekucí (životní minimum, nezabavitelná částka na osobu povinného, nezabavitelná částka na vyživovanou osobu)</w:t>
      </w:r>
    </w:p>
    <w:p w14:paraId="7B30CB88" w14:textId="77777777" w:rsidR="00DC61D2" w:rsidRDefault="00DC61D2" w:rsidP="00DC61D2"/>
    <w:p w14:paraId="19FD0DA8" w14:textId="2B7EFD7C" w:rsidR="00DC61D2" w:rsidRDefault="00DC61D2" w:rsidP="00DC61D2">
      <w:r>
        <w:t>Mění se částka „životního minima“, která je součtem životního minima jednotlivce (3 410 Kč) a normativních nákladů na bydlení (</w:t>
      </w:r>
      <w:r w:rsidR="00113E4E">
        <w:t>6 502</w:t>
      </w:r>
      <w:r w:rsidR="00191ED2">
        <w:t xml:space="preserve"> </w:t>
      </w:r>
      <w:r>
        <w:t xml:space="preserve">Kč), výše této částky je </w:t>
      </w:r>
      <w:r w:rsidR="00113E4E">
        <w:rPr>
          <w:b/>
        </w:rPr>
        <w:t>9 912</w:t>
      </w:r>
      <w:r>
        <w:rPr>
          <w:b/>
        </w:rPr>
        <w:t xml:space="preserve"> </w:t>
      </w:r>
      <w:r w:rsidRPr="00893687">
        <w:rPr>
          <w:b/>
        </w:rPr>
        <w:t>Kč</w:t>
      </w:r>
      <w:r>
        <w:t>.</w:t>
      </w:r>
    </w:p>
    <w:p w14:paraId="1C019337" w14:textId="77777777" w:rsidR="00DC61D2" w:rsidRDefault="00DC61D2" w:rsidP="00DC61D2"/>
    <w:p w14:paraId="03796CC4" w14:textId="77777777" w:rsidR="00DC61D2" w:rsidRDefault="00DC61D2" w:rsidP="00DC61D2">
      <w:r>
        <w:t>Dále se mění částky:</w:t>
      </w:r>
    </w:p>
    <w:p w14:paraId="644E4F20" w14:textId="39F5E858" w:rsidR="00DC61D2" w:rsidRPr="003F0CE3" w:rsidRDefault="00DC61D2" w:rsidP="00DC61D2">
      <w:pPr>
        <w:numPr>
          <w:ilvl w:val="0"/>
          <w:numId w:val="23"/>
        </w:numPr>
      </w:pPr>
      <w:r>
        <w:t xml:space="preserve">Na osobu povinného </w:t>
      </w:r>
      <w:r w:rsidR="00113E4E">
        <w:rPr>
          <w:b/>
        </w:rPr>
        <w:t>6 608</w:t>
      </w:r>
      <w:r w:rsidRPr="00435BCD">
        <w:rPr>
          <w:b/>
        </w:rPr>
        <w:t xml:space="preserve"> </w:t>
      </w:r>
      <w:r>
        <w:t xml:space="preserve">(2/3 z částky </w:t>
      </w:r>
      <w:r w:rsidR="00113E4E">
        <w:t>9 912</w:t>
      </w:r>
      <w:r>
        <w:t>)</w:t>
      </w:r>
    </w:p>
    <w:p w14:paraId="2B3E7A1C" w14:textId="6E9DB3C1" w:rsidR="00DC61D2" w:rsidRDefault="00DC61D2" w:rsidP="00DC61D2">
      <w:pPr>
        <w:numPr>
          <w:ilvl w:val="0"/>
          <w:numId w:val="23"/>
        </w:numPr>
      </w:pPr>
      <w:r w:rsidRPr="003F0CE3">
        <w:t xml:space="preserve">Na vyživovanou osobu </w:t>
      </w:r>
      <w:r w:rsidR="00113E4E">
        <w:rPr>
          <w:b/>
        </w:rPr>
        <w:t>1 652</w:t>
      </w:r>
      <w:r w:rsidR="00191ED2" w:rsidRPr="00435BCD">
        <w:rPr>
          <w:b/>
        </w:rPr>
        <w:t xml:space="preserve"> </w:t>
      </w:r>
      <w:r>
        <w:t xml:space="preserve">(1/4 z částky </w:t>
      </w:r>
      <w:r w:rsidR="00113E4E">
        <w:t>6 608</w:t>
      </w:r>
      <w:r>
        <w:t>)</w:t>
      </w:r>
    </w:p>
    <w:p w14:paraId="16DF44D6" w14:textId="77777777" w:rsidR="00DC61D2" w:rsidRDefault="00DC61D2" w:rsidP="001025C0">
      <w:pPr>
        <w:ind w:left="360"/>
      </w:pPr>
    </w:p>
    <w:p w14:paraId="0E609638" w14:textId="3305E395" w:rsidR="00191ED2" w:rsidRDefault="002911AE" w:rsidP="001025C0">
      <w:pPr>
        <w:ind w:left="360"/>
      </w:pPr>
      <w:r>
        <w:rPr>
          <w:noProof/>
        </w:rPr>
        <w:drawing>
          <wp:inline distT="0" distB="0" distL="0" distR="0" wp14:anchorId="1C1C3343" wp14:editId="1646666E">
            <wp:extent cx="5105400" cy="3457575"/>
            <wp:effectExtent l="0" t="0" r="0" b="952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00" cy="3457575"/>
                    </a:xfrm>
                    <a:prstGeom prst="rect">
                      <a:avLst/>
                    </a:prstGeom>
                    <a:noFill/>
                    <a:ln>
                      <a:noFill/>
                    </a:ln>
                  </pic:spPr>
                </pic:pic>
              </a:graphicData>
            </a:graphic>
          </wp:inline>
        </w:drawing>
      </w:r>
    </w:p>
    <w:p w14:paraId="2A6F98F8" w14:textId="77777777" w:rsidR="00DC61D2" w:rsidRPr="00B26ED0" w:rsidRDefault="00DC61D2" w:rsidP="001025C0"/>
    <w:p w14:paraId="164C2588" w14:textId="77777777" w:rsidR="00DC61D2" w:rsidRDefault="00DC61D2" w:rsidP="004D1BA5">
      <w:r>
        <w:t>Plátce mzdy (zaměstnavatel) uplatní nově vypočtené nezabavitelné částky poprvé za výplatní období, do něhož připadne den, od něhož se tyto částky mění.</w:t>
      </w:r>
    </w:p>
    <w:p w14:paraId="0248982B" w14:textId="46E7A498" w:rsidR="00DC61D2" w:rsidRDefault="00DC61D2" w:rsidP="004D1BA5">
      <w:r>
        <w:t xml:space="preserve">Nové nezabavitelné částky ovlivňují </w:t>
      </w:r>
      <w:r w:rsidRPr="00A363E5">
        <w:rPr>
          <w:b/>
        </w:rPr>
        <w:t>až</w:t>
      </w:r>
      <w:r>
        <w:t xml:space="preserve"> </w:t>
      </w:r>
      <w:r w:rsidRPr="00B14F63">
        <w:rPr>
          <w:b/>
        </w:rPr>
        <w:t>mzdu z</w:t>
      </w:r>
      <w:r w:rsidRPr="007E6F69">
        <w:rPr>
          <w:b/>
        </w:rPr>
        <w:t xml:space="preserve">a měsíc leden </w:t>
      </w:r>
      <w:r w:rsidR="00BC491B">
        <w:rPr>
          <w:b/>
        </w:rPr>
        <w:t>2020</w:t>
      </w:r>
      <w:r>
        <w:t xml:space="preserve">, zúčtovanou a vyplácenou v únoru </w:t>
      </w:r>
      <w:r w:rsidR="00BC491B">
        <w:t>2020</w:t>
      </w:r>
      <w:r>
        <w:t xml:space="preserve">, zatímco mzda za měsíc prosinec </w:t>
      </w:r>
      <w:r w:rsidR="00BC491B">
        <w:t>2019</w:t>
      </w:r>
      <w:r>
        <w:t xml:space="preserve"> vyplácená v lednu </w:t>
      </w:r>
      <w:r w:rsidR="00BC491B">
        <w:t>2020</w:t>
      </w:r>
      <w:r>
        <w:t xml:space="preserve"> bude (ještě) zúčtována </w:t>
      </w:r>
      <w:r>
        <w:lastRenderedPageBreak/>
        <w:t>podle dosavadních nezabavitelných částek.</w:t>
      </w:r>
    </w:p>
    <w:p w14:paraId="36026138" w14:textId="77777777" w:rsidR="00DC61D2" w:rsidRDefault="00DC61D2" w:rsidP="00DC61D2">
      <w:pPr>
        <w:ind w:left="720"/>
      </w:pPr>
    </w:p>
    <w:p w14:paraId="145872A5" w14:textId="17C74894" w:rsidR="00DC61D2" w:rsidRDefault="00DC61D2" w:rsidP="004D1BA5">
      <w:r>
        <w:t xml:space="preserve">Nezabavitelnou částku na povinného dlužníka stanovíme jako 2/3 součtu částky životního minima jednotlivce, tedy částky 3 410 Kč, která se nemění, a částky normativních nákladů na bydlení pro jednu osobu v nájemním bytě v obci od 50 000 do 99 999 obyvatel, a to bez ohledu na to, v jaké obci skutečně povinný zaměstnanec žije, která je (bude) pro rok </w:t>
      </w:r>
      <w:r w:rsidR="00BC491B">
        <w:t>2020</w:t>
      </w:r>
      <w:r>
        <w:t xml:space="preserve"> nově vládou ČR stanovena na </w:t>
      </w:r>
      <w:r w:rsidR="00113E4E">
        <w:t>6 502</w:t>
      </w:r>
      <w:r w:rsidR="00191ED2">
        <w:t xml:space="preserve"> </w:t>
      </w:r>
      <w:r>
        <w:t xml:space="preserve">Kč. Nezabavitelná částka na povinného činí </w:t>
      </w:r>
      <w:r w:rsidR="00113E4E">
        <w:rPr>
          <w:b/>
        </w:rPr>
        <w:t>6 608</w:t>
      </w:r>
      <w:r w:rsidRPr="007E6F69">
        <w:rPr>
          <w:b/>
        </w:rPr>
        <w:t xml:space="preserve"> Kč.</w:t>
      </w:r>
      <w:r>
        <w:t xml:space="preserve"> </w:t>
      </w:r>
    </w:p>
    <w:p w14:paraId="2032F17F" w14:textId="77777777" w:rsidR="00DC61D2" w:rsidRDefault="00DC61D2" w:rsidP="004D1BA5"/>
    <w:p w14:paraId="5D674889" w14:textId="2917B211" w:rsidR="00DC61D2" w:rsidRDefault="00DC61D2" w:rsidP="004D1BA5">
      <w:r>
        <w:t xml:space="preserve">Nezabavitelnou částku na vyživovanou osobu stanovíme obdobně, a to jako 1/4 z nezabavitelné částky na povinného </w:t>
      </w:r>
      <w:r w:rsidR="00113E4E">
        <w:t>6 608</w:t>
      </w:r>
      <w:r w:rsidR="00191ED2">
        <w:t xml:space="preserve"> </w:t>
      </w:r>
      <w:r>
        <w:t xml:space="preserve">Kč, činí tedy </w:t>
      </w:r>
      <w:r w:rsidR="00113E4E">
        <w:rPr>
          <w:b/>
        </w:rPr>
        <w:t>1 652</w:t>
      </w:r>
      <w:r w:rsidR="00191ED2" w:rsidRPr="007E6F69">
        <w:rPr>
          <w:b/>
        </w:rPr>
        <w:t xml:space="preserve"> </w:t>
      </w:r>
      <w:r w:rsidRPr="007E6F69">
        <w:rPr>
          <w:b/>
        </w:rPr>
        <w:t>Kč</w:t>
      </w:r>
      <w:r>
        <w:rPr>
          <w:b/>
        </w:rPr>
        <w:t>.</w:t>
      </w:r>
    </w:p>
    <w:p w14:paraId="5E56A0D6" w14:textId="77777777" w:rsidR="00DC61D2" w:rsidRDefault="00DC61D2" w:rsidP="004D1BA5">
      <w:pPr>
        <w:pStyle w:val="Nadpis1"/>
        <w:tabs>
          <w:tab w:val="num" w:pos="-288"/>
        </w:tabs>
        <w:ind w:left="0"/>
      </w:pPr>
      <w:r>
        <w:br w:type="page"/>
      </w:r>
      <w:bookmarkStart w:id="687" w:name="_Toc29376670"/>
      <w:r>
        <w:lastRenderedPageBreak/>
        <w:t>Roční zúčtování daně</w:t>
      </w:r>
      <w:bookmarkEnd w:id="687"/>
    </w:p>
    <w:p w14:paraId="3C650F41" w14:textId="77777777" w:rsidR="00DC61D2" w:rsidRPr="00EB75A8" w:rsidRDefault="00DC61D2" w:rsidP="00DC61D2"/>
    <w:p w14:paraId="0C06FE78" w14:textId="77777777" w:rsidR="00DC61D2" w:rsidRDefault="00DC61D2" w:rsidP="00DC61D2">
      <w:pPr>
        <w:rPr>
          <w:rStyle w:val="PromnnHTML"/>
          <w:szCs w:val="20"/>
        </w:rPr>
      </w:pPr>
      <w:r>
        <w:rPr>
          <w:rStyle w:val="PromnnHTML"/>
          <w:szCs w:val="20"/>
        </w:rPr>
        <w:t>P</w:t>
      </w:r>
      <w:r w:rsidRPr="00244B74">
        <w:rPr>
          <w:rStyle w:val="PromnnHTML"/>
          <w:szCs w:val="20"/>
        </w:rPr>
        <w:t xml:space="preserve">řehled ročního zúčtování daně </w:t>
      </w:r>
      <w:r>
        <w:rPr>
          <w:rStyle w:val="PromnnHTML"/>
          <w:szCs w:val="20"/>
        </w:rPr>
        <w:t xml:space="preserve">je </w:t>
      </w:r>
      <w:r w:rsidRPr="00244B74">
        <w:rPr>
          <w:rStyle w:val="PromnnHTML"/>
          <w:szCs w:val="20"/>
        </w:rPr>
        <w:t>filtrován dle mzdového období. V dolní stavové liště je přidán systémový filtr mzdové období. Záznamy v přehledu ročního zúčtování daně jsou filtrovány</w:t>
      </w:r>
      <w:r>
        <w:rPr>
          <w:rStyle w:val="PromnnHTML"/>
          <w:szCs w:val="20"/>
        </w:rPr>
        <w:t xml:space="preserve"> podle roku vybraného období.</w:t>
      </w:r>
    </w:p>
    <w:p w14:paraId="035CEA82" w14:textId="77777777" w:rsidR="00DC61D2" w:rsidRPr="005351AA" w:rsidRDefault="00DC61D2" w:rsidP="00DC61D2">
      <w:pPr>
        <w:rPr>
          <w:rStyle w:val="PromnnHTML"/>
          <w:b/>
          <w:szCs w:val="20"/>
        </w:rPr>
      </w:pPr>
      <w:r>
        <w:rPr>
          <w:rStyle w:val="PromnnHTML"/>
          <w:szCs w:val="20"/>
        </w:rPr>
        <w:t>Z</w:t>
      </w:r>
      <w:r w:rsidRPr="00244B74">
        <w:rPr>
          <w:rStyle w:val="PromnnHTML"/>
          <w:szCs w:val="20"/>
        </w:rPr>
        <w:t xml:space="preserve">obrazují </w:t>
      </w:r>
      <w:r>
        <w:rPr>
          <w:rStyle w:val="PromnnHTML"/>
          <w:szCs w:val="20"/>
        </w:rPr>
        <w:t xml:space="preserve">se </w:t>
      </w:r>
      <w:r w:rsidRPr="00244B74">
        <w:rPr>
          <w:rStyle w:val="PromnnHTML"/>
          <w:szCs w:val="20"/>
        </w:rPr>
        <w:t xml:space="preserve">podle roku vybraného mzdového období </w:t>
      </w:r>
      <w:r w:rsidRPr="005351AA">
        <w:rPr>
          <w:rStyle w:val="PromnnHTML"/>
          <w:b/>
          <w:szCs w:val="20"/>
        </w:rPr>
        <w:t xml:space="preserve">a </w:t>
      </w:r>
      <w:r w:rsidR="001E7507" w:rsidRPr="005351AA">
        <w:rPr>
          <w:rStyle w:val="PromnnHTML"/>
          <w:b/>
          <w:szCs w:val="20"/>
        </w:rPr>
        <w:t>dvou předchozích let.</w:t>
      </w:r>
    </w:p>
    <w:p w14:paraId="1E9D3773" w14:textId="77777777" w:rsidR="00DC61D2" w:rsidRPr="00244B74" w:rsidRDefault="00DC61D2" w:rsidP="00DC61D2">
      <w:pPr>
        <w:rPr>
          <w:rStyle w:val="PromnnHTML"/>
          <w:szCs w:val="20"/>
        </w:rPr>
      </w:pPr>
    </w:p>
    <w:p w14:paraId="1064EF6D" w14:textId="5944B806" w:rsidR="00DC61D2" w:rsidRDefault="00DC61D2" w:rsidP="00DC61D2">
      <w:pPr>
        <w:rPr>
          <w:rStyle w:val="PromnnHTML"/>
          <w:szCs w:val="20"/>
        </w:rPr>
      </w:pPr>
      <w:r w:rsidRPr="00D95F54">
        <w:rPr>
          <w:rStyle w:val="PromnnHTML"/>
          <w:b/>
          <w:szCs w:val="20"/>
        </w:rPr>
        <w:t>Příklad:</w:t>
      </w:r>
      <w:r w:rsidRPr="00244B74">
        <w:rPr>
          <w:rStyle w:val="PromnnHTML"/>
          <w:szCs w:val="20"/>
        </w:rPr>
        <w:t xml:space="preserve"> Je vybráno mzdové období únor </w:t>
      </w:r>
      <w:r w:rsidR="00BC491B">
        <w:rPr>
          <w:rStyle w:val="PromnnHTML"/>
          <w:szCs w:val="20"/>
        </w:rPr>
        <w:t>2020</w:t>
      </w:r>
      <w:r w:rsidRPr="00244B74">
        <w:rPr>
          <w:rStyle w:val="PromnnHTML"/>
          <w:szCs w:val="20"/>
        </w:rPr>
        <w:t xml:space="preserve"> a jsou zobrazeny záznamy RZD </w:t>
      </w:r>
      <w:r w:rsidR="00BC491B">
        <w:rPr>
          <w:rStyle w:val="PromnnHTML"/>
          <w:szCs w:val="20"/>
        </w:rPr>
        <w:t>2018</w:t>
      </w:r>
      <w:r w:rsidR="001E7507">
        <w:rPr>
          <w:rStyle w:val="PromnnHTML"/>
          <w:szCs w:val="20"/>
        </w:rPr>
        <w:t xml:space="preserve">, </w:t>
      </w:r>
      <w:r w:rsidR="00BC491B">
        <w:rPr>
          <w:rStyle w:val="PromnnHTML"/>
          <w:szCs w:val="20"/>
        </w:rPr>
        <w:t>2019</w:t>
      </w:r>
      <w:r w:rsidRPr="00244B74">
        <w:rPr>
          <w:rStyle w:val="PromnnHTML"/>
          <w:szCs w:val="20"/>
        </w:rPr>
        <w:t xml:space="preserve"> a </w:t>
      </w:r>
      <w:r w:rsidR="00BC491B">
        <w:rPr>
          <w:rStyle w:val="PromnnHTML"/>
          <w:szCs w:val="20"/>
        </w:rPr>
        <w:t>2020</w:t>
      </w:r>
      <w:r w:rsidRPr="00244B74">
        <w:rPr>
          <w:rStyle w:val="PromnnHTML"/>
          <w:szCs w:val="20"/>
        </w:rPr>
        <w:t>.</w:t>
      </w:r>
    </w:p>
    <w:p w14:paraId="53F15E85" w14:textId="77777777" w:rsidR="00DC61D2" w:rsidRPr="00EB75A8" w:rsidRDefault="00DC61D2" w:rsidP="00DC61D2">
      <w:pPr>
        <w:pStyle w:val="Nadpis2"/>
        <w:rPr>
          <w:rStyle w:val="PromnnHTML"/>
          <w:szCs w:val="20"/>
        </w:rPr>
      </w:pPr>
      <w:bookmarkStart w:id="688" w:name="_Toc29196959"/>
      <w:bookmarkStart w:id="689" w:name="_Toc29196960"/>
      <w:bookmarkStart w:id="690" w:name="_Toc29196961"/>
      <w:bookmarkStart w:id="691" w:name="_Toc29196962"/>
      <w:bookmarkStart w:id="692" w:name="_Toc29196963"/>
      <w:bookmarkStart w:id="693" w:name="_Toc29196964"/>
      <w:bookmarkStart w:id="694" w:name="_Toc29196965"/>
      <w:bookmarkStart w:id="695" w:name="_Toc29196966"/>
      <w:bookmarkStart w:id="696" w:name="_Toc29196967"/>
      <w:bookmarkStart w:id="697" w:name="_Toc29196968"/>
      <w:bookmarkStart w:id="698" w:name="_Toc29196969"/>
      <w:bookmarkStart w:id="699" w:name="_Toc29196970"/>
      <w:bookmarkStart w:id="700" w:name="_Toc29196971"/>
      <w:bookmarkStart w:id="701" w:name="_Toc29196972"/>
      <w:bookmarkStart w:id="702" w:name="_Toc29196973"/>
      <w:bookmarkStart w:id="703" w:name="_Toc29196974"/>
      <w:bookmarkStart w:id="704" w:name="_Toc29196975"/>
      <w:bookmarkStart w:id="705" w:name="_Toc29196976"/>
      <w:bookmarkStart w:id="706" w:name="_Toc29196977"/>
      <w:bookmarkStart w:id="707" w:name="_Toc29196978"/>
      <w:bookmarkStart w:id="708" w:name="_Toc29196979"/>
      <w:bookmarkStart w:id="709" w:name="_Toc29196980"/>
      <w:bookmarkStart w:id="710" w:name="_Toc29196981"/>
      <w:bookmarkStart w:id="711" w:name="_Toc29196982"/>
      <w:bookmarkStart w:id="712" w:name="_Toc29196983"/>
      <w:bookmarkStart w:id="713" w:name="_Toc29196984"/>
      <w:bookmarkStart w:id="714" w:name="_Toc29196985"/>
      <w:bookmarkStart w:id="715" w:name="_Toc29196986"/>
      <w:bookmarkStart w:id="716" w:name="_Toc29196987"/>
      <w:bookmarkStart w:id="717" w:name="_Toc29196988"/>
      <w:bookmarkStart w:id="718" w:name="_Toc29196989"/>
      <w:bookmarkStart w:id="719" w:name="_Toc29196990"/>
      <w:bookmarkStart w:id="720" w:name="_Toc29196991"/>
      <w:bookmarkStart w:id="721" w:name="_Toc29196992"/>
      <w:bookmarkStart w:id="722" w:name="_Toc29376671"/>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Pr>
          <w:rStyle w:val="PromnnHTML"/>
          <w:szCs w:val="20"/>
        </w:rPr>
        <w:t>Solidární zvýšení daně</w:t>
      </w:r>
      <w:bookmarkStart w:id="723" w:name="_Toc471381983"/>
      <w:bookmarkEnd w:id="723"/>
      <w:bookmarkEnd w:id="722"/>
    </w:p>
    <w:p w14:paraId="6DC3F0C7" w14:textId="77777777" w:rsidR="00DC61D2" w:rsidRPr="001A04B3" w:rsidRDefault="00DC61D2" w:rsidP="00DC61D2">
      <w:pPr>
        <w:rPr>
          <w:rStyle w:val="PromnnHTML"/>
          <w:szCs w:val="20"/>
        </w:rPr>
      </w:pPr>
      <w:r w:rsidRPr="001A04B3">
        <w:rPr>
          <w:rStyle w:val="PromnnHTML"/>
          <w:szCs w:val="20"/>
        </w:rPr>
        <w:t xml:space="preserve">Při ročním zúčtování </w:t>
      </w:r>
      <w:r>
        <w:rPr>
          <w:rStyle w:val="PromnnHTML"/>
          <w:szCs w:val="20"/>
        </w:rPr>
        <w:t>dříve</w:t>
      </w:r>
      <w:r w:rsidRPr="001A04B3">
        <w:rPr>
          <w:rStyle w:val="PromnnHTML"/>
          <w:szCs w:val="20"/>
        </w:rPr>
        <w:t xml:space="preserve"> platilo, že nebylo možné provést roční zúčtování</w:t>
      </w:r>
      <w:r>
        <w:rPr>
          <w:rStyle w:val="PromnnHTML"/>
          <w:szCs w:val="20"/>
        </w:rPr>
        <w:t xml:space="preserve"> </w:t>
      </w:r>
      <w:r w:rsidRPr="001A04B3">
        <w:rPr>
          <w:rStyle w:val="PromnnHTML"/>
          <w:szCs w:val="20"/>
        </w:rPr>
        <w:t>zaměstnanci, který měl ve zdaňovacím období (i když třeba jen v jednom měsíci) solidární zvýšení daně. Tito zaměstnanci si museli podat daňové přiznání.</w:t>
      </w:r>
    </w:p>
    <w:p w14:paraId="10F8E1AE" w14:textId="77777777" w:rsidR="00DC61D2" w:rsidRPr="001A04B3" w:rsidRDefault="00DC61D2" w:rsidP="00DC61D2">
      <w:pPr>
        <w:rPr>
          <w:rStyle w:val="PromnnHTML"/>
          <w:szCs w:val="20"/>
        </w:rPr>
      </w:pPr>
    </w:p>
    <w:p w14:paraId="36F68C87" w14:textId="77777777" w:rsidR="00DC61D2" w:rsidRPr="001A04B3" w:rsidRDefault="00DC61D2" w:rsidP="00DC61D2">
      <w:pPr>
        <w:rPr>
          <w:rStyle w:val="PromnnHTML"/>
          <w:szCs w:val="20"/>
        </w:rPr>
      </w:pPr>
      <w:r>
        <w:rPr>
          <w:rStyle w:val="PromnnHTML"/>
          <w:szCs w:val="20"/>
        </w:rPr>
        <w:t>P</w:t>
      </w:r>
      <w:r w:rsidRPr="001A04B3">
        <w:rPr>
          <w:rStyle w:val="PromnnHTML"/>
          <w:szCs w:val="20"/>
        </w:rPr>
        <w:t xml:space="preserve">oprvé v ročním zúčtování za rok </w:t>
      </w:r>
      <w:r>
        <w:rPr>
          <w:rStyle w:val="PromnnHTML"/>
          <w:szCs w:val="20"/>
        </w:rPr>
        <w:t>2015</w:t>
      </w:r>
      <w:r w:rsidRPr="001A04B3">
        <w:rPr>
          <w:rStyle w:val="PromnnHTML"/>
          <w:szCs w:val="20"/>
        </w:rPr>
        <w:t>, b</w:t>
      </w:r>
      <w:r>
        <w:rPr>
          <w:rStyle w:val="PromnnHTML"/>
          <w:szCs w:val="20"/>
        </w:rPr>
        <w:t>ylo</w:t>
      </w:r>
      <w:r w:rsidRPr="001A04B3">
        <w:rPr>
          <w:rStyle w:val="PromnnHTML"/>
          <w:szCs w:val="20"/>
        </w:rPr>
        <w:t xml:space="preserve"> možné provést roční zúčtování i zaměstnancům, kteří ve zdaňovacím období solidární zvýšení daně měli, ale neplyne jim povinnosti platit solidární zvýšení daně v rámci celého zdaňovacího období.</w:t>
      </w:r>
    </w:p>
    <w:p w14:paraId="2B79F95A" w14:textId="77777777" w:rsidR="00DC61D2" w:rsidRDefault="00DC61D2" w:rsidP="00DC61D2">
      <w:pPr>
        <w:rPr>
          <w:rStyle w:val="PromnnHTML"/>
          <w:szCs w:val="20"/>
        </w:rPr>
      </w:pPr>
    </w:p>
    <w:p w14:paraId="015FB12A" w14:textId="77777777" w:rsidR="00DC61D2" w:rsidRDefault="00DC61D2" w:rsidP="00DC61D2">
      <w:pPr>
        <w:rPr>
          <w:rStyle w:val="PromnnHTML"/>
          <w:szCs w:val="20"/>
        </w:rPr>
      </w:pPr>
      <w:r>
        <w:rPr>
          <w:rStyle w:val="PromnnHTML"/>
          <w:szCs w:val="20"/>
        </w:rPr>
        <w:t>Informaci o tom, zda zaměstnanci lze nebo nelze provést roční zúčtování vidíte v prvním sloupci přehledu Ročního zúčtování (S).</w:t>
      </w:r>
    </w:p>
    <w:p w14:paraId="4F1C45F7" w14:textId="10A456A1" w:rsidR="00DC61D2" w:rsidRPr="004D1BA5" w:rsidRDefault="00DC61D2" w:rsidP="00DC61D2">
      <w:pPr>
        <w:rPr>
          <w:rStyle w:val="PromnnHTML"/>
          <w:b/>
          <w:bCs/>
          <w:szCs w:val="20"/>
        </w:rPr>
      </w:pPr>
      <w:r>
        <w:rPr>
          <w:rStyle w:val="PromnnHTML"/>
          <w:szCs w:val="20"/>
        </w:rPr>
        <w:t xml:space="preserve">Sloupec je označen písmenem </w:t>
      </w:r>
      <w:r w:rsidRPr="006E725F">
        <w:rPr>
          <w:rStyle w:val="PromnnHTML"/>
          <w:b/>
          <w:szCs w:val="20"/>
        </w:rPr>
        <w:t>S</w:t>
      </w:r>
      <w:r>
        <w:rPr>
          <w:rStyle w:val="PromnnHTML"/>
          <w:szCs w:val="20"/>
        </w:rPr>
        <w:t xml:space="preserve"> a nově určuje, zda za celé zdaňovací období byl u zaměstnance úhrn ročního příjmu vyšší než </w:t>
      </w:r>
      <w:proofErr w:type="gramStart"/>
      <w:r>
        <w:rPr>
          <w:rStyle w:val="PromnnHTML"/>
          <w:szCs w:val="20"/>
        </w:rPr>
        <w:t>48mi násobek</w:t>
      </w:r>
      <w:proofErr w:type="gramEnd"/>
      <w:r>
        <w:rPr>
          <w:rStyle w:val="PromnnHTML"/>
          <w:szCs w:val="20"/>
        </w:rPr>
        <w:t xml:space="preserve"> průměrné mzdy (pro rok </w:t>
      </w:r>
      <w:r w:rsidR="00BC491B">
        <w:rPr>
          <w:rStyle w:val="PromnnHTML"/>
          <w:szCs w:val="20"/>
        </w:rPr>
        <w:t>2019</w:t>
      </w:r>
      <w:r>
        <w:rPr>
          <w:rStyle w:val="PromnnHTML"/>
          <w:szCs w:val="20"/>
        </w:rPr>
        <w:t xml:space="preserve"> se jedná o částku </w:t>
      </w:r>
    </w:p>
    <w:p w14:paraId="0AB4E6EE" w14:textId="07726831" w:rsidR="00DC61D2" w:rsidRDefault="00AD2D9B" w:rsidP="00DC61D2">
      <w:pPr>
        <w:rPr>
          <w:rStyle w:val="PromnnHTML"/>
          <w:szCs w:val="20"/>
        </w:rPr>
      </w:pPr>
      <w:r w:rsidRPr="004D1BA5">
        <w:rPr>
          <w:b/>
          <w:bCs/>
        </w:rPr>
        <w:t xml:space="preserve">1 569 552 </w:t>
      </w:r>
      <w:r w:rsidR="00DC61D2" w:rsidRPr="001840CB">
        <w:rPr>
          <w:b/>
        </w:rPr>
        <w:t>Kč</w:t>
      </w:r>
      <w:r w:rsidR="00DC61D2">
        <w:rPr>
          <w:rStyle w:val="PromnnHTML"/>
          <w:szCs w:val="20"/>
        </w:rPr>
        <w:t>).</w:t>
      </w:r>
    </w:p>
    <w:p w14:paraId="590C015D" w14:textId="77777777" w:rsidR="00DC61D2" w:rsidRPr="001A04B3" w:rsidRDefault="00DC61D2" w:rsidP="00DC61D2">
      <w:pPr>
        <w:rPr>
          <w:rStyle w:val="PromnnHTML"/>
          <w:szCs w:val="20"/>
        </w:rPr>
      </w:pPr>
    </w:p>
    <w:p w14:paraId="3C9D42DF" w14:textId="77777777" w:rsidR="00DC61D2" w:rsidRPr="006E725F" w:rsidRDefault="00DC61D2" w:rsidP="00DC61D2">
      <w:pPr>
        <w:rPr>
          <w:rStyle w:val="PromnnHTML"/>
          <w:b/>
          <w:szCs w:val="20"/>
        </w:rPr>
      </w:pPr>
      <w:r>
        <w:rPr>
          <w:rStyle w:val="PromnnHTML"/>
          <w:szCs w:val="20"/>
        </w:rPr>
        <w:t xml:space="preserve">Pokud byl příjem vyšší, sloupec S je zatržen a tomuto zaměstnanci </w:t>
      </w:r>
      <w:r w:rsidRPr="006E725F">
        <w:rPr>
          <w:rStyle w:val="PromnnHTML"/>
          <w:b/>
          <w:szCs w:val="20"/>
        </w:rPr>
        <w:t>nelze provést roční zúčtování, musí si podat daňové přiznání.</w:t>
      </w:r>
    </w:p>
    <w:p w14:paraId="781B490A" w14:textId="77777777" w:rsidR="00DC61D2" w:rsidRPr="006E725F" w:rsidRDefault="00DC61D2" w:rsidP="00DC61D2">
      <w:pPr>
        <w:rPr>
          <w:rStyle w:val="PromnnHTML"/>
          <w:b/>
          <w:szCs w:val="20"/>
        </w:rPr>
      </w:pPr>
    </w:p>
    <w:p w14:paraId="49CDF147" w14:textId="77777777" w:rsidR="00DC61D2" w:rsidRPr="001A04B3" w:rsidRDefault="00DC61D2" w:rsidP="00DC61D2">
      <w:pPr>
        <w:rPr>
          <w:rStyle w:val="PromnnHTML"/>
          <w:szCs w:val="20"/>
        </w:rPr>
      </w:pPr>
      <w:r w:rsidRPr="001A04B3">
        <w:rPr>
          <w:rStyle w:val="PromnnHTML"/>
          <w:szCs w:val="20"/>
        </w:rPr>
        <w:t>Jestliže do editoru ročního zúčtování přesto vstoupíte, objeví se hláška, upozorňující vás na skutečnost, že roční zúčtování provádět nemáte.</w:t>
      </w:r>
    </w:p>
    <w:p w14:paraId="7CAE1951" w14:textId="77777777" w:rsidR="00DC61D2" w:rsidRDefault="00DC61D2" w:rsidP="00DC61D2">
      <w:pPr>
        <w:widowControl/>
        <w:adjustRightInd/>
        <w:spacing w:line="240" w:lineRule="auto"/>
        <w:jc w:val="left"/>
        <w:textAlignment w:val="auto"/>
        <w:rPr>
          <w:rStyle w:val="PromnnHTML"/>
          <w:szCs w:val="20"/>
        </w:rPr>
      </w:pPr>
      <w:r>
        <w:rPr>
          <w:rStyle w:val="PromnnHTML"/>
          <w:szCs w:val="20"/>
        </w:rPr>
        <w:br w:type="page"/>
      </w:r>
    </w:p>
    <w:p w14:paraId="3E0E212D" w14:textId="77777777" w:rsidR="00DC61D2" w:rsidRDefault="00DC61D2" w:rsidP="00DC61D2">
      <w:pPr>
        <w:pStyle w:val="Nadpis2"/>
      </w:pPr>
      <w:bookmarkStart w:id="724" w:name="_Toc29376672"/>
      <w:r>
        <w:lastRenderedPageBreak/>
        <w:t>Sleva za umístění dítěte („školkovné“)</w:t>
      </w:r>
      <w:bookmarkEnd w:id="724"/>
    </w:p>
    <w:p w14:paraId="3F1B92CA" w14:textId="77777777" w:rsidR="00DC61D2" w:rsidRPr="0030255F" w:rsidRDefault="00DC61D2" w:rsidP="00DC61D2">
      <w:pPr>
        <w:rPr>
          <w:rFonts w:cs="Arial"/>
          <w:b/>
          <w:bCs/>
          <w:szCs w:val="20"/>
        </w:rPr>
      </w:pPr>
    </w:p>
    <w:p w14:paraId="1FDB2840" w14:textId="77777777" w:rsidR="00DC61D2" w:rsidRPr="00E75AD5" w:rsidRDefault="00DC61D2" w:rsidP="00DC61D2">
      <w:pPr>
        <w:rPr>
          <w:rStyle w:val="PromnnHTML"/>
          <w:szCs w:val="20"/>
        </w:rPr>
      </w:pPr>
      <w:r w:rsidRPr="00E75AD5">
        <w:rPr>
          <w:rStyle w:val="PromnnHTML"/>
          <w:szCs w:val="20"/>
        </w:rPr>
        <w:t>§ 35bb zákona o Dani z příjmu</w:t>
      </w:r>
    </w:p>
    <w:p w14:paraId="35A3E310" w14:textId="77777777" w:rsidR="00DC61D2" w:rsidRPr="00E75AD5" w:rsidRDefault="00DC61D2" w:rsidP="00DC61D2">
      <w:pPr>
        <w:rPr>
          <w:rStyle w:val="PromnnHTML"/>
          <w:szCs w:val="20"/>
        </w:rPr>
      </w:pPr>
    </w:p>
    <w:p w14:paraId="6B4A9F0C" w14:textId="77777777" w:rsidR="00DC61D2" w:rsidRPr="00E75AD5" w:rsidRDefault="00DC61D2" w:rsidP="00DC61D2">
      <w:pPr>
        <w:rPr>
          <w:rStyle w:val="PromnnHTML"/>
          <w:szCs w:val="20"/>
        </w:rPr>
      </w:pPr>
      <w:r w:rsidRPr="00E75AD5">
        <w:rPr>
          <w:rStyle w:val="PromnnHTML"/>
          <w:szCs w:val="20"/>
        </w:rPr>
        <w:t xml:space="preserve">(1) Výše slevy za umístění dítěte odpovídá výši </w:t>
      </w:r>
      <w:r w:rsidRPr="00A363E5">
        <w:rPr>
          <w:rStyle w:val="PromnnHTML"/>
          <w:b/>
          <w:szCs w:val="20"/>
        </w:rPr>
        <w:t>výdajů prokazatelně vynaložených poplatníkem za umístění vyživovaného dítěte</w:t>
      </w:r>
      <w:r w:rsidRPr="00E75AD5">
        <w:rPr>
          <w:rStyle w:val="PromnnHTML"/>
          <w:szCs w:val="20"/>
        </w:rPr>
        <w:t xml:space="preserve"> poplatníka v daném zdaňovacím období v zařízení péče o děti předškolního věku včetně mateřské školy podle školského zákona, pokud jím nebyly uplatněny jako výdaj podle § 24.</w:t>
      </w:r>
    </w:p>
    <w:p w14:paraId="28C47F14" w14:textId="77777777" w:rsidR="00DC61D2" w:rsidRPr="00E75AD5" w:rsidRDefault="00DC61D2" w:rsidP="00DC61D2">
      <w:pPr>
        <w:rPr>
          <w:rStyle w:val="PromnnHTML"/>
          <w:szCs w:val="20"/>
        </w:rPr>
      </w:pPr>
    </w:p>
    <w:p w14:paraId="154BF584" w14:textId="77777777" w:rsidR="00DC61D2" w:rsidRPr="00E75AD5" w:rsidRDefault="00DC61D2" w:rsidP="00DC61D2">
      <w:pPr>
        <w:rPr>
          <w:rStyle w:val="PromnnHTML"/>
          <w:szCs w:val="20"/>
        </w:rPr>
      </w:pPr>
      <w:r w:rsidRPr="00E75AD5">
        <w:rPr>
          <w:rStyle w:val="PromnnHTML"/>
          <w:szCs w:val="20"/>
        </w:rPr>
        <w:t xml:space="preserve">(2) Slevu na dani lze uplatnit pouze, žije-li vyživované dítě s poplatníkem </w:t>
      </w:r>
      <w:r w:rsidRPr="00A363E5">
        <w:rPr>
          <w:rStyle w:val="PromnnHTML"/>
          <w:b/>
          <w:szCs w:val="20"/>
        </w:rPr>
        <w:t>ve společně hospodařící domácnosti</w:t>
      </w:r>
      <w:r w:rsidRPr="00E75AD5">
        <w:rPr>
          <w:rStyle w:val="PromnnHTML"/>
          <w:szCs w:val="20"/>
        </w:rPr>
        <w:t>.</w:t>
      </w:r>
    </w:p>
    <w:p w14:paraId="1E1674DD" w14:textId="77777777" w:rsidR="00DC61D2" w:rsidRPr="00E75AD5" w:rsidRDefault="00DC61D2" w:rsidP="00DC61D2">
      <w:pPr>
        <w:rPr>
          <w:rStyle w:val="PromnnHTML"/>
          <w:szCs w:val="20"/>
        </w:rPr>
      </w:pPr>
    </w:p>
    <w:p w14:paraId="5E8E06B1" w14:textId="77777777" w:rsidR="00DC61D2" w:rsidRPr="00E75AD5" w:rsidRDefault="00DC61D2" w:rsidP="00DC61D2">
      <w:pPr>
        <w:rPr>
          <w:rStyle w:val="PromnnHTML"/>
          <w:szCs w:val="20"/>
        </w:rPr>
      </w:pPr>
      <w:r w:rsidRPr="00E75AD5">
        <w:rPr>
          <w:rStyle w:val="PromnnHTML"/>
          <w:szCs w:val="20"/>
        </w:rPr>
        <w:t>(3) Slevu lze uplatnit za vyživované dítě poplatníka, pokud se nejedná o vlastního vnuka nebo vnuka druhého z manželů. Za vlastního vnuka nebo vnuka druhého z manželů lze slevu uplatnit pouze, pokud jsou v péči, která nahrazuje péči rodičů.</w:t>
      </w:r>
    </w:p>
    <w:p w14:paraId="09A3AE4A" w14:textId="77777777" w:rsidR="00DC61D2" w:rsidRPr="00E75AD5" w:rsidRDefault="00DC61D2" w:rsidP="00DC61D2">
      <w:pPr>
        <w:rPr>
          <w:rStyle w:val="PromnnHTML"/>
          <w:szCs w:val="20"/>
        </w:rPr>
      </w:pPr>
    </w:p>
    <w:p w14:paraId="6761F544" w14:textId="4B13D380" w:rsidR="00DC61D2" w:rsidRPr="00A363E5" w:rsidRDefault="00DC61D2" w:rsidP="00DC61D2">
      <w:pPr>
        <w:rPr>
          <w:rStyle w:val="PromnnHTML"/>
          <w:b/>
          <w:szCs w:val="20"/>
        </w:rPr>
      </w:pPr>
      <w:r w:rsidRPr="00E75AD5">
        <w:rPr>
          <w:rStyle w:val="PromnnHTML"/>
          <w:szCs w:val="20"/>
        </w:rPr>
        <w:t xml:space="preserve">(4) Za každé vyživované dítě </w:t>
      </w:r>
      <w:r w:rsidRPr="00A363E5">
        <w:rPr>
          <w:rStyle w:val="PromnnHTML"/>
          <w:b/>
          <w:szCs w:val="20"/>
        </w:rPr>
        <w:t>lze uplatnit slevu maximálně do výše minimální mzdy</w:t>
      </w:r>
      <w:r w:rsidR="00CF4D42">
        <w:rPr>
          <w:rStyle w:val="PromnnHTML"/>
          <w:b/>
          <w:szCs w:val="20"/>
        </w:rPr>
        <w:t>.</w:t>
      </w:r>
    </w:p>
    <w:p w14:paraId="340B2E3C" w14:textId="77777777" w:rsidR="00DC61D2" w:rsidRPr="00E75AD5" w:rsidRDefault="00DC61D2" w:rsidP="00DC61D2">
      <w:pPr>
        <w:rPr>
          <w:rStyle w:val="PromnnHTML"/>
          <w:szCs w:val="20"/>
        </w:rPr>
      </w:pPr>
    </w:p>
    <w:p w14:paraId="2BF9894B" w14:textId="77777777" w:rsidR="00DC61D2" w:rsidRDefault="00DC61D2" w:rsidP="00DC61D2">
      <w:pPr>
        <w:rPr>
          <w:rStyle w:val="PromnnHTML"/>
          <w:szCs w:val="20"/>
        </w:rPr>
      </w:pPr>
      <w:r w:rsidRPr="00E75AD5">
        <w:rPr>
          <w:rStyle w:val="PromnnHTML"/>
          <w:szCs w:val="20"/>
        </w:rPr>
        <w:t>(5) Vyživuje-li dítě v jedné společně hospodařící domácnosti více poplatníků, může slevu za umístění dítěte uplatnit ve zdaňovacím období jen jeden z nich.</w:t>
      </w:r>
    </w:p>
    <w:p w14:paraId="1F14BF64" w14:textId="77777777" w:rsidR="00DC61D2" w:rsidRDefault="00DC61D2" w:rsidP="00DC61D2">
      <w:pPr>
        <w:rPr>
          <w:rStyle w:val="PromnnHTML"/>
          <w:szCs w:val="20"/>
        </w:rPr>
      </w:pPr>
    </w:p>
    <w:p w14:paraId="79FF1B31" w14:textId="77777777" w:rsidR="00DC61D2" w:rsidRPr="00D16E49" w:rsidRDefault="00DC61D2" w:rsidP="00DC61D2">
      <w:pPr>
        <w:pStyle w:val="Normlnweb"/>
      </w:pPr>
      <w:r>
        <w:rPr>
          <w:rStyle w:val="Siln"/>
        </w:rPr>
        <w:t>Sleva za umístění dítěte</w:t>
      </w:r>
      <w:r>
        <w:t xml:space="preserve">, kterou budete uplatňovat za letošní rok, už </w:t>
      </w:r>
      <w:hyperlink r:id="rId37" w:history="1">
        <w:r w:rsidRPr="00D16E49">
          <w:t>neplatí pro všechna zařízení, pro která platila původně</w:t>
        </w:r>
      </w:hyperlink>
      <w:r>
        <w:t>. Kvůli tomu na potvrzení od provozovatele zařízení musíte mít kromě vyčíslení školkovného také:</w:t>
      </w:r>
    </w:p>
    <w:p w14:paraId="4AC32C06" w14:textId="77777777" w:rsidR="00DC61D2" w:rsidRDefault="00DC61D2" w:rsidP="00DC61D2">
      <w:pPr>
        <w:widowControl/>
        <w:numPr>
          <w:ilvl w:val="0"/>
          <w:numId w:val="32"/>
        </w:numPr>
        <w:adjustRightInd/>
        <w:spacing w:before="100" w:beforeAutospacing="1" w:after="100" w:afterAutospacing="1" w:line="240" w:lineRule="auto"/>
        <w:jc w:val="left"/>
        <w:textAlignment w:val="auto"/>
      </w:pPr>
      <w:r>
        <w:t>datum zápisu zařízení do školského rejstříku nebo</w:t>
      </w:r>
    </w:p>
    <w:p w14:paraId="3C7CBA85" w14:textId="77777777" w:rsidR="00DC61D2" w:rsidRDefault="00DC61D2" w:rsidP="00DC61D2">
      <w:pPr>
        <w:widowControl/>
        <w:numPr>
          <w:ilvl w:val="0"/>
          <w:numId w:val="32"/>
        </w:numPr>
        <w:adjustRightInd/>
        <w:spacing w:before="100" w:beforeAutospacing="1" w:after="100" w:afterAutospacing="1" w:line="240" w:lineRule="auto"/>
        <w:jc w:val="left"/>
        <w:textAlignment w:val="auto"/>
      </w:pPr>
      <w:r>
        <w:t>datum evidence dětských skupin u ministerstva práce a sociálních věcí nebo</w:t>
      </w:r>
    </w:p>
    <w:p w14:paraId="180C6014" w14:textId="77777777" w:rsidR="00DC61D2" w:rsidRDefault="00DC61D2" w:rsidP="00DC61D2">
      <w:pPr>
        <w:widowControl/>
        <w:numPr>
          <w:ilvl w:val="0"/>
          <w:numId w:val="32"/>
        </w:numPr>
        <w:adjustRightInd/>
        <w:spacing w:before="100" w:beforeAutospacing="1" w:after="100" w:afterAutospacing="1" w:line="240" w:lineRule="auto"/>
        <w:jc w:val="left"/>
        <w:textAlignment w:val="auto"/>
      </w:pPr>
      <w:r>
        <w:t>datum vzniku živnostenského oprávnění.</w:t>
      </w:r>
    </w:p>
    <w:p w14:paraId="2DCE97FD" w14:textId="77777777" w:rsidR="00DC61D2" w:rsidRPr="000C2EFE" w:rsidRDefault="00DC61D2" w:rsidP="00DC61D2">
      <w:pPr>
        <w:pStyle w:val="Nadpis2"/>
        <w:rPr>
          <w:rStyle w:val="PromnnHTML"/>
          <w:iCs/>
        </w:rPr>
      </w:pPr>
      <w:bookmarkStart w:id="725" w:name="_Toc503176487"/>
      <w:bookmarkStart w:id="726" w:name="_Toc503176488"/>
      <w:bookmarkStart w:id="727" w:name="_Toc29376673"/>
      <w:bookmarkEnd w:id="725"/>
      <w:bookmarkEnd w:id="726"/>
      <w:r w:rsidRPr="000C2EFE">
        <w:rPr>
          <w:rStyle w:val="PromnnHTML"/>
          <w:iCs/>
        </w:rPr>
        <w:t xml:space="preserve">Z hlediska </w:t>
      </w:r>
      <w:proofErr w:type="spellStart"/>
      <w:r w:rsidRPr="000C2EFE">
        <w:rPr>
          <w:rStyle w:val="PromnnHTML"/>
          <w:iCs/>
        </w:rPr>
        <w:t>Heliosu</w:t>
      </w:r>
      <w:proofErr w:type="spellEnd"/>
      <w:r w:rsidRPr="000C2EFE">
        <w:rPr>
          <w:rStyle w:val="PromnnHTML"/>
          <w:iCs/>
        </w:rPr>
        <w:t xml:space="preserve"> Orange</w:t>
      </w:r>
      <w:bookmarkEnd w:id="727"/>
    </w:p>
    <w:p w14:paraId="69A98BA4" w14:textId="77777777" w:rsidR="00DC61D2" w:rsidRPr="00E75AD5" w:rsidRDefault="00DC61D2" w:rsidP="00DC61D2">
      <w:pPr>
        <w:rPr>
          <w:rStyle w:val="PromnnHTML"/>
          <w:szCs w:val="20"/>
        </w:rPr>
      </w:pPr>
      <w:r w:rsidRPr="00E75AD5">
        <w:rPr>
          <w:rStyle w:val="PromnnHTML"/>
          <w:szCs w:val="20"/>
        </w:rPr>
        <w:t>Jedná se o další typ slevy, který lze uplatnit pouze a jedině v rámci ročního zúčtování (nikoliv jako měsíční slevu) nebo v rámci daňového přiznání zaměstnance.</w:t>
      </w:r>
    </w:p>
    <w:p w14:paraId="285EFE67" w14:textId="77777777" w:rsidR="00DC61D2" w:rsidRPr="00E75AD5" w:rsidRDefault="00DC61D2" w:rsidP="00DC61D2">
      <w:pPr>
        <w:rPr>
          <w:rStyle w:val="PromnnHTML"/>
          <w:szCs w:val="20"/>
        </w:rPr>
      </w:pPr>
    </w:p>
    <w:p w14:paraId="5F527781" w14:textId="77777777" w:rsidR="00DC61D2" w:rsidRDefault="00DC61D2" w:rsidP="00DC61D2">
      <w:pPr>
        <w:rPr>
          <w:rStyle w:val="PromnnHTML"/>
          <w:szCs w:val="20"/>
        </w:rPr>
      </w:pPr>
      <w:r w:rsidRPr="00E75AD5">
        <w:rPr>
          <w:rStyle w:val="PromnnHTML"/>
          <w:szCs w:val="20"/>
        </w:rPr>
        <w:t xml:space="preserve">V nabídce Konstanty a číselníky na záložce Daně, v sekci Slevy a odpočty vznikla nová položka Sleva za umístění dítěte. Na této slevě je také nastavena maximální hodnota slevy na jedno dítě. Hodnota se přebírá z měsíční minimální mzdy z ledna daného roku a aktualizuje se společně s jinými </w:t>
      </w:r>
      <w:r w:rsidRPr="00E75AD5">
        <w:rPr>
          <w:rStyle w:val="PromnnHTML"/>
          <w:szCs w:val="20"/>
        </w:rPr>
        <w:lastRenderedPageBreak/>
        <w:t xml:space="preserve">konstantami při prosincové uzávěrce. </w:t>
      </w:r>
    </w:p>
    <w:p w14:paraId="79BF71A4" w14:textId="52A5BC13" w:rsidR="00DC61D2" w:rsidRPr="00A363E5" w:rsidRDefault="00DC61D2" w:rsidP="00DC61D2">
      <w:pPr>
        <w:rPr>
          <w:rStyle w:val="PromnnHTML"/>
          <w:b/>
          <w:szCs w:val="20"/>
        </w:rPr>
      </w:pPr>
      <w:r w:rsidRPr="00A363E5">
        <w:rPr>
          <w:rStyle w:val="PromnnHTML"/>
          <w:b/>
          <w:szCs w:val="20"/>
        </w:rPr>
        <w:t xml:space="preserve">Pro rok </w:t>
      </w:r>
      <w:r w:rsidR="00BC491B">
        <w:rPr>
          <w:rStyle w:val="PromnnHTML"/>
          <w:b/>
          <w:szCs w:val="20"/>
        </w:rPr>
        <w:t>2019</w:t>
      </w:r>
      <w:r w:rsidRPr="00A363E5">
        <w:rPr>
          <w:rStyle w:val="PromnnHTML"/>
          <w:b/>
          <w:szCs w:val="20"/>
        </w:rPr>
        <w:t xml:space="preserve"> je hodnota nastavena automaticky na částku </w:t>
      </w:r>
      <w:r w:rsidR="00CF4D42">
        <w:rPr>
          <w:rStyle w:val="PromnnHTML"/>
          <w:b/>
          <w:szCs w:val="20"/>
        </w:rPr>
        <w:t>13 350</w:t>
      </w:r>
      <w:r w:rsidRPr="00A363E5">
        <w:rPr>
          <w:rStyle w:val="PromnnHTML"/>
          <w:b/>
          <w:szCs w:val="20"/>
        </w:rPr>
        <w:t>.</w:t>
      </w:r>
    </w:p>
    <w:p w14:paraId="4077A25B" w14:textId="77777777" w:rsidR="00DC61D2" w:rsidRPr="00A363E5" w:rsidRDefault="00DC61D2" w:rsidP="00DC61D2">
      <w:pPr>
        <w:rPr>
          <w:rStyle w:val="PromnnHTML"/>
          <w:b/>
          <w:szCs w:val="20"/>
        </w:rPr>
      </w:pPr>
    </w:p>
    <w:p w14:paraId="489C479D" w14:textId="77777777" w:rsidR="00DC61D2" w:rsidRPr="006E725F" w:rsidRDefault="00DC61D2" w:rsidP="00DC61D2">
      <w:pPr>
        <w:rPr>
          <w:rStyle w:val="PromnnHTML"/>
          <w:b/>
          <w:szCs w:val="20"/>
        </w:rPr>
      </w:pPr>
      <w:r>
        <w:rPr>
          <w:rStyle w:val="PromnnHTML"/>
          <w:szCs w:val="20"/>
        </w:rPr>
        <w:t xml:space="preserve">V </w:t>
      </w:r>
      <w:r w:rsidRPr="00E75AD5">
        <w:rPr>
          <w:rStyle w:val="PromnnHTML"/>
          <w:szCs w:val="20"/>
        </w:rPr>
        <w:t>editoru Ročního zúčtování vznikl na záložce 3 - Daňové slevy a odpočty nový atribut v sekci slevy - "</w:t>
      </w:r>
      <w:r w:rsidRPr="006E725F">
        <w:rPr>
          <w:rStyle w:val="PromnnHTML"/>
          <w:b/>
          <w:szCs w:val="20"/>
        </w:rPr>
        <w:t>Sleva na dani za umístění dítěte"</w:t>
      </w:r>
    </w:p>
    <w:p w14:paraId="2E74219C" w14:textId="77777777" w:rsidR="00DC61D2" w:rsidRPr="00E75AD5" w:rsidRDefault="00DC61D2" w:rsidP="00DC61D2">
      <w:pPr>
        <w:rPr>
          <w:rStyle w:val="PromnnHTML"/>
          <w:szCs w:val="20"/>
        </w:rPr>
      </w:pPr>
    </w:p>
    <w:p w14:paraId="383A33C4" w14:textId="77777777" w:rsidR="00DC61D2" w:rsidRPr="00E75AD5" w:rsidRDefault="00DC61D2" w:rsidP="00DC61D2">
      <w:pPr>
        <w:rPr>
          <w:rStyle w:val="PromnnHTML"/>
          <w:szCs w:val="20"/>
        </w:rPr>
      </w:pPr>
      <w:r>
        <w:rPr>
          <w:rStyle w:val="PromnnHTML"/>
          <w:szCs w:val="20"/>
        </w:rPr>
        <w:t xml:space="preserve">Tento atribut se načítá </w:t>
      </w:r>
      <w:r w:rsidRPr="00E75AD5">
        <w:rPr>
          <w:rStyle w:val="PromnnHTML"/>
          <w:szCs w:val="20"/>
        </w:rPr>
        <w:t>na záložku 2 - Zúčtování daně do atributu Sleva na dani podle 35 ba), další výpočet ročního zúčtování probíhá dle dosavadního algoritmu.</w:t>
      </w:r>
    </w:p>
    <w:p w14:paraId="2BE0B4BB" w14:textId="77777777" w:rsidR="00DC61D2" w:rsidRPr="00E75AD5" w:rsidRDefault="00DC61D2" w:rsidP="00DC61D2">
      <w:pPr>
        <w:rPr>
          <w:rStyle w:val="PromnnHTML"/>
          <w:szCs w:val="20"/>
        </w:rPr>
      </w:pPr>
    </w:p>
    <w:p w14:paraId="66822B32" w14:textId="77777777" w:rsidR="00DC61D2" w:rsidRPr="00E75AD5" w:rsidRDefault="00DC61D2" w:rsidP="00DC61D2">
      <w:pPr>
        <w:rPr>
          <w:rStyle w:val="PromnnHTML"/>
          <w:szCs w:val="20"/>
        </w:rPr>
      </w:pPr>
      <w:r w:rsidRPr="00E75AD5">
        <w:rPr>
          <w:rStyle w:val="PromnnHTML"/>
          <w:szCs w:val="20"/>
        </w:rPr>
        <w:t>Kontroly:</w:t>
      </w:r>
    </w:p>
    <w:p w14:paraId="2ABFFF06" w14:textId="77777777" w:rsidR="00DC61D2" w:rsidRPr="00E75AD5" w:rsidRDefault="00DC61D2" w:rsidP="00DC61D2">
      <w:pPr>
        <w:rPr>
          <w:rStyle w:val="PromnnHTML"/>
          <w:szCs w:val="20"/>
        </w:rPr>
      </w:pPr>
    </w:p>
    <w:p w14:paraId="22A74533" w14:textId="3B2D184B" w:rsidR="00DC61D2" w:rsidRPr="00E75AD5" w:rsidRDefault="00DC61D2" w:rsidP="00DC61D2">
      <w:pPr>
        <w:rPr>
          <w:rStyle w:val="PromnnHTML"/>
          <w:szCs w:val="20"/>
        </w:rPr>
      </w:pPr>
      <w:r w:rsidRPr="00E75AD5">
        <w:rPr>
          <w:rStyle w:val="PromnnHTML"/>
          <w:szCs w:val="20"/>
        </w:rPr>
        <w:t xml:space="preserve">Při zadání Slevy na umístění dítěte program kontroluje částku proti maximální částce za </w:t>
      </w:r>
      <w:r w:rsidRPr="006E725F">
        <w:rPr>
          <w:rStyle w:val="PromnnHTML"/>
          <w:b/>
          <w:szCs w:val="20"/>
        </w:rPr>
        <w:t>jedno dítě</w:t>
      </w:r>
      <w:r w:rsidRPr="00E75AD5">
        <w:rPr>
          <w:rStyle w:val="PromnnHTML"/>
          <w:szCs w:val="20"/>
        </w:rPr>
        <w:t xml:space="preserve"> (pro rok </w:t>
      </w:r>
      <w:r w:rsidR="00BC491B">
        <w:rPr>
          <w:rStyle w:val="PromnnHTML"/>
          <w:szCs w:val="20"/>
        </w:rPr>
        <w:t>2019</w:t>
      </w:r>
      <w:r>
        <w:rPr>
          <w:rStyle w:val="PromnnHTML"/>
          <w:szCs w:val="20"/>
        </w:rPr>
        <w:t xml:space="preserve"> na částku </w:t>
      </w:r>
      <w:r w:rsidR="00CF4D42">
        <w:rPr>
          <w:rStyle w:val="PromnnHTML"/>
          <w:szCs w:val="20"/>
        </w:rPr>
        <w:t>13 350</w:t>
      </w:r>
      <w:r>
        <w:rPr>
          <w:rStyle w:val="PromnnHTML"/>
          <w:szCs w:val="20"/>
        </w:rPr>
        <w:t xml:space="preserve"> Kč). Zadáte-</w:t>
      </w:r>
      <w:r w:rsidRPr="00E75AD5">
        <w:rPr>
          <w:rStyle w:val="PromnnHTML"/>
          <w:szCs w:val="20"/>
        </w:rPr>
        <w:t>li částku vyšší (např. budete uplatňovat pro dvě a více dětí), objeví se měkká hláška, která vás upozorní na skutečnost, že jste překroči</w:t>
      </w:r>
      <w:r>
        <w:rPr>
          <w:rStyle w:val="PromnnHTML"/>
          <w:szCs w:val="20"/>
        </w:rPr>
        <w:t>li hranici slevy pro jedno dítě.</w:t>
      </w:r>
    </w:p>
    <w:p w14:paraId="06167BF7" w14:textId="77777777" w:rsidR="00DC61D2" w:rsidRDefault="00DC61D2" w:rsidP="00DC61D2">
      <w:pPr>
        <w:rPr>
          <w:rStyle w:val="PromnnHTML"/>
          <w:szCs w:val="20"/>
        </w:rPr>
      </w:pPr>
    </w:p>
    <w:p w14:paraId="279E5C51" w14:textId="4C09C498" w:rsidR="00DC61D2" w:rsidRDefault="000C479F" w:rsidP="00DC61D2">
      <w:pPr>
        <w:jc w:val="center"/>
        <w:rPr>
          <w:rStyle w:val="PromnnHTML"/>
          <w:szCs w:val="20"/>
        </w:rPr>
      </w:pPr>
      <w:r>
        <w:rPr>
          <w:noProof/>
        </w:rPr>
        <w:drawing>
          <wp:inline distT="0" distB="0" distL="0" distR="0" wp14:anchorId="7A10D7EE" wp14:editId="7338AD4F">
            <wp:extent cx="3933825" cy="1685925"/>
            <wp:effectExtent l="0" t="0" r="9525" b="952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33825" cy="1685925"/>
                    </a:xfrm>
                    <a:prstGeom prst="rect">
                      <a:avLst/>
                    </a:prstGeom>
                  </pic:spPr>
                </pic:pic>
              </a:graphicData>
            </a:graphic>
          </wp:inline>
        </w:drawing>
      </w:r>
    </w:p>
    <w:p w14:paraId="01486200" w14:textId="77777777" w:rsidR="00DC61D2" w:rsidRPr="001A04B3" w:rsidRDefault="00DC61D2" w:rsidP="00DC61D2">
      <w:pPr>
        <w:rPr>
          <w:rStyle w:val="PromnnHTML"/>
          <w:szCs w:val="20"/>
        </w:rPr>
      </w:pPr>
    </w:p>
    <w:p w14:paraId="50E453EB" w14:textId="77777777" w:rsidR="00DC61D2" w:rsidRDefault="00DC61D2" w:rsidP="00DC61D2">
      <w:pPr>
        <w:rPr>
          <w:rStyle w:val="PromnnHTML"/>
          <w:szCs w:val="20"/>
        </w:rPr>
      </w:pPr>
      <w:r>
        <w:rPr>
          <w:rStyle w:val="PromnnHTML"/>
          <w:szCs w:val="20"/>
        </w:rPr>
        <w:t>Obecně zůstal algoritmus výpočtu ročního zúčtování beze změny.</w:t>
      </w:r>
    </w:p>
    <w:p w14:paraId="627447DF" w14:textId="77777777" w:rsidR="00E401A0" w:rsidRDefault="00E401A0">
      <w:pPr>
        <w:widowControl/>
        <w:adjustRightInd/>
        <w:spacing w:after="160" w:line="259" w:lineRule="auto"/>
        <w:jc w:val="left"/>
        <w:textAlignment w:val="auto"/>
        <w:rPr>
          <w:rStyle w:val="PromnnHTML"/>
          <w:szCs w:val="20"/>
        </w:rPr>
      </w:pPr>
      <w:r>
        <w:rPr>
          <w:rStyle w:val="PromnnHTML"/>
          <w:szCs w:val="20"/>
        </w:rPr>
        <w:br w:type="page"/>
      </w:r>
    </w:p>
    <w:p w14:paraId="21F611BA" w14:textId="77777777" w:rsidR="00DC61D2" w:rsidRDefault="00DC61D2" w:rsidP="00DC61D2">
      <w:pPr>
        <w:rPr>
          <w:rStyle w:val="PromnnHTML"/>
          <w:szCs w:val="20"/>
        </w:rPr>
      </w:pPr>
    </w:p>
    <w:p w14:paraId="7812CCA2" w14:textId="77777777" w:rsidR="00DC61D2" w:rsidRDefault="00DC61D2" w:rsidP="00DC61D2">
      <w:pPr>
        <w:pStyle w:val="Nadpis2"/>
        <w:rPr>
          <w:rStyle w:val="PromnnHTML"/>
          <w:szCs w:val="20"/>
        </w:rPr>
      </w:pPr>
      <w:bookmarkStart w:id="728" w:name="_Toc408482529"/>
      <w:bookmarkStart w:id="729" w:name="_Toc408484628"/>
      <w:bookmarkStart w:id="730" w:name="_Toc29376674"/>
      <w:bookmarkEnd w:id="728"/>
      <w:bookmarkEnd w:id="729"/>
      <w:r>
        <w:rPr>
          <w:rStyle w:val="PromnnHTML"/>
          <w:szCs w:val="20"/>
        </w:rPr>
        <w:t>Princip výpočtu – bez daňového zvýhodnění</w:t>
      </w:r>
      <w:bookmarkEnd w:id="730"/>
    </w:p>
    <w:p w14:paraId="0441484F" w14:textId="77777777" w:rsidR="00DC61D2" w:rsidRPr="00596AF0" w:rsidRDefault="00DC61D2" w:rsidP="00DC61D2"/>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DC61D2" w:rsidRPr="00DE5E42" w14:paraId="699D18CD" w14:textId="77777777" w:rsidTr="004F00CF">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577FB013"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14:paraId="5892BDA4"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14:paraId="10821645"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Částka</w:t>
            </w:r>
          </w:p>
        </w:tc>
      </w:tr>
      <w:tr w:rsidR="00DC61D2" w:rsidRPr="00DE5E42" w14:paraId="052EC441"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4ACD521B"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14:paraId="41D3A349"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14:paraId="6F2BFA50"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260 000</w:t>
            </w:r>
          </w:p>
        </w:tc>
      </w:tr>
      <w:tr w:rsidR="00DC61D2" w:rsidRPr="00DE5E42" w14:paraId="4D19F5B6"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E2BA862" w14:textId="77777777" w:rsidR="00DC61D2" w:rsidRPr="00516DB9" w:rsidRDefault="00DC61D2" w:rsidP="004F00CF">
            <w:pPr>
              <w:widowControl/>
              <w:adjustRightInd/>
              <w:spacing w:line="240" w:lineRule="auto"/>
              <w:jc w:val="right"/>
              <w:textAlignment w:val="auto"/>
              <w:rPr>
                <w:color w:val="000000"/>
                <w:szCs w:val="20"/>
              </w:rPr>
            </w:pPr>
          </w:p>
        </w:tc>
        <w:tc>
          <w:tcPr>
            <w:tcW w:w="7360" w:type="dxa"/>
            <w:tcBorders>
              <w:top w:val="nil"/>
              <w:left w:val="nil"/>
              <w:bottom w:val="single" w:sz="4" w:space="0" w:color="auto"/>
              <w:right w:val="single" w:sz="4" w:space="0" w:color="auto"/>
            </w:tcBorders>
            <w:shd w:val="clear" w:color="000000" w:fill="D8D8D8"/>
            <w:noWrap/>
            <w:vAlign w:val="bottom"/>
          </w:tcPr>
          <w:p w14:paraId="1BE7AF57" w14:textId="77777777" w:rsidR="00DC61D2" w:rsidRPr="00516DB9" w:rsidRDefault="00DC61D2" w:rsidP="004F00CF">
            <w:pPr>
              <w:widowControl/>
              <w:adjustRightInd/>
              <w:spacing w:line="240" w:lineRule="auto"/>
              <w:jc w:val="left"/>
              <w:textAlignment w:val="auto"/>
              <w:rPr>
                <w:color w:val="000000"/>
                <w:szCs w:val="20"/>
              </w:rPr>
            </w:pPr>
          </w:p>
        </w:tc>
        <w:tc>
          <w:tcPr>
            <w:tcW w:w="1551" w:type="dxa"/>
            <w:tcBorders>
              <w:top w:val="nil"/>
              <w:left w:val="nil"/>
              <w:bottom w:val="single" w:sz="4" w:space="0" w:color="auto"/>
              <w:right w:val="single" w:sz="4" w:space="0" w:color="auto"/>
            </w:tcBorders>
            <w:shd w:val="clear" w:color="000000" w:fill="D8D8D8"/>
            <w:noWrap/>
            <w:vAlign w:val="bottom"/>
          </w:tcPr>
          <w:p w14:paraId="223E5A46" w14:textId="77777777" w:rsidR="00DC61D2" w:rsidRPr="00516DB9" w:rsidRDefault="00DC61D2" w:rsidP="004F00CF">
            <w:pPr>
              <w:widowControl/>
              <w:adjustRightInd/>
              <w:spacing w:line="240" w:lineRule="auto"/>
              <w:jc w:val="right"/>
              <w:textAlignment w:val="auto"/>
              <w:rPr>
                <w:color w:val="000000"/>
                <w:szCs w:val="20"/>
              </w:rPr>
            </w:pPr>
          </w:p>
        </w:tc>
      </w:tr>
      <w:tr w:rsidR="00DC61D2" w:rsidRPr="00DE5E42" w14:paraId="0D750FCD"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7F42F7D"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14:paraId="6DCECF96"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14:paraId="31FE8D07"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91 000</w:t>
            </w:r>
          </w:p>
        </w:tc>
      </w:tr>
      <w:tr w:rsidR="00DC61D2" w:rsidRPr="00DE5E42" w14:paraId="27245EF5"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EEBDF2C"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14:paraId="19DD8190"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14:paraId="61C03E56"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351 000</w:t>
            </w:r>
          </w:p>
        </w:tc>
      </w:tr>
      <w:tr w:rsidR="00DC61D2" w:rsidRPr="00DE5E42" w14:paraId="32C57B1C"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395B9E31"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14:paraId="0AD098B1"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14:paraId="7F7E7E70"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5 000</w:t>
            </w:r>
          </w:p>
        </w:tc>
      </w:tr>
      <w:tr w:rsidR="00DC61D2" w:rsidRPr="00DE5E42" w14:paraId="6C09E9A0"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D10B4B7"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14:paraId="64F1BEA0"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14:paraId="292ADA6A"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346 000</w:t>
            </w:r>
          </w:p>
        </w:tc>
      </w:tr>
      <w:tr w:rsidR="00DC61D2" w:rsidRPr="00DE5E42" w14:paraId="6FA71E26"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3548627"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14:paraId="6CAB56B7"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14:paraId="042A8E70"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51 900</w:t>
            </w:r>
          </w:p>
        </w:tc>
      </w:tr>
      <w:tr w:rsidR="00DC61D2" w:rsidRPr="00DE5E42" w14:paraId="4B5F57AE"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93C923C"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14:paraId="23C30082"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14:paraId="0AF746AF" w14:textId="77777777" w:rsidR="00DC61D2" w:rsidRPr="00516DB9" w:rsidRDefault="00DC61D2" w:rsidP="004F00CF">
            <w:pPr>
              <w:widowControl/>
              <w:adjustRightInd/>
              <w:spacing w:line="240" w:lineRule="auto"/>
              <w:jc w:val="right"/>
              <w:textAlignment w:val="auto"/>
              <w:rPr>
                <w:color w:val="000000"/>
                <w:szCs w:val="20"/>
              </w:rPr>
            </w:pPr>
            <w:r>
              <w:rPr>
                <w:color w:val="000000"/>
                <w:szCs w:val="20"/>
              </w:rPr>
              <w:t>24 840</w:t>
            </w:r>
          </w:p>
        </w:tc>
      </w:tr>
      <w:tr w:rsidR="00DC61D2" w:rsidRPr="00DE5E42" w14:paraId="7CAA03B4"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3B37937"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14:paraId="373E0600"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14:paraId="617911BA" w14:textId="77777777" w:rsidR="00DC61D2" w:rsidRPr="00516DB9" w:rsidRDefault="00DC61D2" w:rsidP="004F00CF">
            <w:pPr>
              <w:widowControl/>
              <w:adjustRightInd/>
              <w:spacing w:line="240" w:lineRule="auto"/>
              <w:jc w:val="right"/>
              <w:textAlignment w:val="auto"/>
              <w:rPr>
                <w:b/>
                <w:color w:val="000000"/>
                <w:szCs w:val="20"/>
              </w:rPr>
            </w:pPr>
            <w:r>
              <w:rPr>
                <w:b/>
                <w:color w:val="000000"/>
                <w:szCs w:val="20"/>
              </w:rPr>
              <w:t>27 060</w:t>
            </w:r>
          </w:p>
        </w:tc>
      </w:tr>
      <w:tr w:rsidR="00DC61D2" w:rsidRPr="00DE5E42" w14:paraId="2A4D0497"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15D0941"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14:paraId="0938B5A5"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14:paraId="5F9D22CD" w14:textId="77777777" w:rsidR="00DC61D2" w:rsidRPr="00516DB9" w:rsidRDefault="00DC61D2" w:rsidP="004F00CF">
            <w:pPr>
              <w:widowControl/>
              <w:adjustRightInd/>
              <w:spacing w:line="240" w:lineRule="auto"/>
              <w:jc w:val="right"/>
              <w:textAlignment w:val="auto"/>
              <w:rPr>
                <w:b/>
                <w:color w:val="000000"/>
                <w:szCs w:val="20"/>
              </w:rPr>
            </w:pPr>
            <w:r>
              <w:rPr>
                <w:b/>
                <w:color w:val="000000"/>
                <w:szCs w:val="20"/>
              </w:rPr>
              <w:t>27 500</w:t>
            </w:r>
          </w:p>
        </w:tc>
      </w:tr>
      <w:tr w:rsidR="00DC61D2" w:rsidRPr="00DE5E42" w14:paraId="31C5FF91"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7B5E0D5" w14:textId="77777777"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22</w:t>
            </w:r>
          </w:p>
        </w:tc>
        <w:tc>
          <w:tcPr>
            <w:tcW w:w="7360" w:type="dxa"/>
            <w:tcBorders>
              <w:top w:val="nil"/>
              <w:left w:val="nil"/>
              <w:bottom w:val="single" w:sz="4" w:space="0" w:color="auto"/>
              <w:right w:val="single" w:sz="4" w:space="0" w:color="auto"/>
            </w:tcBorders>
            <w:shd w:val="clear" w:color="000000" w:fill="D8D8D8"/>
            <w:noWrap/>
            <w:vAlign w:val="bottom"/>
          </w:tcPr>
          <w:p w14:paraId="477F2C43" w14:textId="77777777"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Přeplatek/nedoplatek</w:t>
            </w:r>
          </w:p>
        </w:tc>
        <w:tc>
          <w:tcPr>
            <w:tcW w:w="1551" w:type="dxa"/>
            <w:tcBorders>
              <w:top w:val="nil"/>
              <w:left w:val="nil"/>
              <w:bottom w:val="single" w:sz="4" w:space="0" w:color="auto"/>
              <w:right w:val="single" w:sz="4" w:space="0" w:color="auto"/>
            </w:tcBorders>
            <w:shd w:val="clear" w:color="000000" w:fill="D8D8D8"/>
            <w:noWrap/>
            <w:vAlign w:val="bottom"/>
          </w:tcPr>
          <w:p w14:paraId="74D1DADB" w14:textId="77777777" w:rsidR="00DC61D2" w:rsidRPr="00516DB9" w:rsidRDefault="00DC61D2" w:rsidP="004F00CF">
            <w:pPr>
              <w:widowControl/>
              <w:adjustRightInd/>
              <w:spacing w:line="240" w:lineRule="auto"/>
              <w:jc w:val="right"/>
              <w:textAlignment w:val="auto"/>
              <w:rPr>
                <w:b/>
                <w:color w:val="000000"/>
                <w:szCs w:val="20"/>
              </w:rPr>
            </w:pPr>
            <w:r>
              <w:rPr>
                <w:b/>
                <w:color w:val="000000"/>
                <w:szCs w:val="20"/>
              </w:rPr>
              <w:t>440</w:t>
            </w:r>
          </w:p>
        </w:tc>
      </w:tr>
    </w:tbl>
    <w:p w14:paraId="13EA28D5" w14:textId="77777777" w:rsidR="00DC61D2" w:rsidRDefault="00DC61D2" w:rsidP="00DC61D2"/>
    <w:p w14:paraId="192D2DFA" w14:textId="77777777" w:rsidR="00DC61D2" w:rsidRPr="00403C05" w:rsidRDefault="00DC61D2" w:rsidP="00DC61D2">
      <w:r>
        <w:br w:type="page"/>
      </w:r>
    </w:p>
    <w:p w14:paraId="754984F1" w14:textId="77777777" w:rsidR="00DC61D2" w:rsidRDefault="00DC61D2" w:rsidP="00DC61D2">
      <w:pPr>
        <w:pStyle w:val="Nadpis2"/>
      </w:pPr>
      <w:bookmarkStart w:id="731" w:name="_Toc125698110"/>
      <w:bookmarkStart w:id="732" w:name="_Toc156581103"/>
      <w:bookmarkStart w:id="733" w:name="_Toc156581319"/>
      <w:bookmarkStart w:id="734" w:name="_Toc156581412"/>
      <w:bookmarkStart w:id="735" w:name="_Toc156620252"/>
      <w:bookmarkStart w:id="736" w:name="_Toc156620318"/>
      <w:bookmarkStart w:id="737" w:name="_Toc187638209"/>
      <w:bookmarkStart w:id="738" w:name="_Toc29376675"/>
      <w:r>
        <w:lastRenderedPageBreak/>
        <w:t xml:space="preserve">Princip výpočtu </w:t>
      </w:r>
      <w:proofErr w:type="gramStart"/>
      <w:r>
        <w:t>-  s</w:t>
      </w:r>
      <w:proofErr w:type="gramEnd"/>
      <w:r>
        <w:t> daňovým zvýhodněním</w:t>
      </w:r>
      <w:bookmarkEnd w:id="738"/>
    </w:p>
    <w:p w14:paraId="207E0970" w14:textId="77777777" w:rsidR="00DC61D2" w:rsidRPr="001C3DC4" w:rsidRDefault="00DC61D2" w:rsidP="00DC61D2">
      <w:r w:rsidRPr="001C3DC4">
        <w:t xml:space="preserve">Zaměstnanec </w:t>
      </w:r>
      <w:r>
        <w:t xml:space="preserve">pan Kakadu </w:t>
      </w:r>
      <w:r w:rsidRPr="001C3DC4">
        <w:t xml:space="preserve">uplatňuje základní slevu na poplatníka ve výši </w:t>
      </w:r>
      <w:r w:rsidRPr="001C3DC4">
        <w:rPr>
          <w:b/>
        </w:rPr>
        <w:t>24 840 Kč</w:t>
      </w:r>
      <w:r w:rsidRPr="001C3DC4">
        <w:t xml:space="preserve"> a daňové zvýhodnění na dvě děti, tzn. </w:t>
      </w:r>
      <w:r>
        <w:rPr>
          <w:b/>
        </w:rPr>
        <w:t>26 808</w:t>
      </w:r>
      <w:r w:rsidRPr="001C3DC4">
        <w:rPr>
          <w:b/>
        </w:rPr>
        <w:t xml:space="preserve"> Kč</w:t>
      </w:r>
      <w:r w:rsidRPr="001C3DC4">
        <w:t xml:space="preserve"> a</w:t>
      </w:r>
    </w:p>
    <w:p w14:paraId="1E3CD925" w14:textId="77777777" w:rsidR="00DC61D2" w:rsidRPr="001C3DC4" w:rsidRDefault="00DC61D2" w:rsidP="00DC61D2"/>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DC61D2" w:rsidRPr="00A05BB8" w14:paraId="34F31E11" w14:textId="77777777" w:rsidTr="004F00CF">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1F63108C"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14:paraId="367E95DD"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14:paraId="3148124F"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Částka</w:t>
            </w:r>
          </w:p>
        </w:tc>
      </w:tr>
      <w:tr w:rsidR="00DC61D2" w:rsidRPr="00A05BB8" w14:paraId="66F7CF03"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DD542F2"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14:paraId="297636C6"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14:paraId="37202352"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300 000</w:t>
            </w:r>
          </w:p>
        </w:tc>
      </w:tr>
      <w:tr w:rsidR="00DC61D2" w:rsidRPr="00A05BB8" w14:paraId="22E22CF2"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4BCD9835"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14:paraId="2954F53C"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14:paraId="3B50B951"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102 000</w:t>
            </w:r>
          </w:p>
        </w:tc>
      </w:tr>
      <w:tr w:rsidR="00DC61D2" w:rsidRPr="00A05BB8" w14:paraId="111CF918"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9E3158E"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14:paraId="77BEDA06"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14:paraId="6FBF1887"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402 000</w:t>
            </w:r>
          </w:p>
        </w:tc>
      </w:tr>
      <w:tr w:rsidR="00DC61D2" w:rsidRPr="00A05BB8" w14:paraId="36832D31"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1F8CBF8C"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14:paraId="759D2FAE"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14:paraId="2A3B0D8A"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14:paraId="0E626F92"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1698445"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14:paraId="2804323F"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14:paraId="440852EF"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402 000</w:t>
            </w:r>
          </w:p>
        </w:tc>
      </w:tr>
      <w:tr w:rsidR="00DC61D2" w:rsidRPr="00A05BB8" w14:paraId="132F9E45"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15EF839"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14:paraId="636587C9"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14:paraId="49170535"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60 300</w:t>
            </w:r>
          </w:p>
        </w:tc>
      </w:tr>
      <w:tr w:rsidR="00DC61D2" w:rsidRPr="00A05BB8" w14:paraId="0138CC12"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4D772A4"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14:paraId="7855D28B"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14:paraId="0F7B1DF4"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24 840</w:t>
            </w:r>
          </w:p>
        </w:tc>
      </w:tr>
      <w:tr w:rsidR="00DC61D2" w:rsidRPr="00A05BB8" w14:paraId="21EC9AFB"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AF98B61"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14:paraId="5264F4F6"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14:paraId="061655F7"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35 460</w:t>
            </w:r>
          </w:p>
        </w:tc>
      </w:tr>
      <w:tr w:rsidR="00DC61D2" w:rsidRPr="00A05BB8" w14:paraId="121905A0"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0D025625"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14:paraId="2DAF7D71"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14:paraId="406C3423"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9 050</w:t>
            </w:r>
          </w:p>
        </w:tc>
      </w:tr>
      <w:tr w:rsidR="00DC61D2" w:rsidRPr="00A05BB8" w14:paraId="3F1D6C47"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4F9759B"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5121BB23"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Daňové zvýhodnění na děti</w:t>
            </w:r>
          </w:p>
        </w:tc>
        <w:tc>
          <w:tcPr>
            <w:tcW w:w="1551" w:type="dxa"/>
            <w:tcBorders>
              <w:top w:val="nil"/>
              <w:left w:val="nil"/>
              <w:bottom w:val="single" w:sz="4" w:space="0" w:color="auto"/>
              <w:right w:val="single" w:sz="4" w:space="0" w:color="auto"/>
            </w:tcBorders>
            <w:shd w:val="clear" w:color="000000" w:fill="D8D8D8"/>
            <w:noWrap/>
            <w:vAlign w:val="bottom"/>
          </w:tcPr>
          <w:p w14:paraId="161502E9"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14:paraId="68200744"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6CFAC25"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23</w:t>
            </w:r>
          </w:p>
        </w:tc>
        <w:tc>
          <w:tcPr>
            <w:tcW w:w="7360" w:type="dxa"/>
            <w:tcBorders>
              <w:top w:val="nil"/>
              <w:left w:val="nil"/>
              <w:bottom w:val="single" w:sz="4" w:space="0" w:color="auto"/>
              <w:right w:val="single" w:sz="4" w:space="0" w:color="auto"/>
            </w:tcBorders>
            <w:shd w:val="clear" w:color="000000" w:fill="D8D8D8"/>
            <w:noWrap/>
            <w:vAlign w:val="bottom"/>
          </w:tcPr>
          <w:p w14:paraId="480BE4CD"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Nárok celkem</w:t>
            </w:r>
          </w:p>
        </w:tc>
        <w:tc>
          <w:tcPr>
            <w:tcW w:w="1551" w:type="dxa"/>
            <w:tcBorders>
              <w:top w:val="nil"/>
              <w:left w:val="nil"/>
              <w:bottom w:val="single" w:sz="4" w:space="0" w:color="auto"/>
              <w:right w:val="single" w:sz="4" w:space="0" w:color="auto"/>
            </w:tcBorders>
            <w:shd w:val="clear" w:color="000000" w:fill="D8D8D8"/>
            <w:noWrap/>
            <w:vAlign w:val="bottom"/>
          </w:tcPr>
          <w:p w14:paraId="0B5572C1"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26 808</w:t>
            </w:r>
          </w:p>
        </w:tc>
      </w:tr>
      <w:tr w:rsidR="00DC61D2" w:rsidRPr="00A05BB8" w14:paraId="5F3DCF9C"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FC39B8A"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24</w:t>
            </w:r>
          </w:p>
        </w:tc>
        <w:tc>
          <w:tcPr>
            <w:tcW w:w="7360" w:type="dxa"/>
            <w:tcBorders>
              <w:top w:val="nil"/>
              <w:left w:val="nil"/>
              <w:bottom w:val="single" w:sz="4" w:space="0" w:color="auto"/>
              <w:right w:val="single" w:sz="4" w:space="0" w:color="auto"/>
            </w:tcBorders>
            <w:shd w:val="clear" w:color="000000" w:fill="D8D8D8"/>
            <w:noWrap/>
            <w:vAlign w:val="bottom"/>
          </w:tcPr>
          <w:p w14:paraId="7E32BCD2"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z toho: - sleva na dani</w:t>
            </w:r>
          </w:p>
        </w:tc>
        <w:tc>
          <w:tcPr>
            <w:tcW w:w="1551" w:type="dxa"/>
            <w:tcBorders>
              <w:top w:val="nil"/>
              <w:left w:val="nil"/>
              <w:bottom w:val="single" w:sz="4" w:space="0" w:color="auto"/>
              <w:right w:val="single" w:sz="4" w:space="0" w:color="auto"/>
            </w:tcBorders>
            <w:shd w:val="clear" w:color="000000" w:fill="D8D8D8"/>
            <w:noWrap/>
            <w:vAlign w:val="bottom"/>
          </w:tcPr>
          <w:p w14:paraId="7B82AD43" w14:textId="77777777" w:rsidR="00DC61D2" w:rsidRPr="00A05BB8" w:rsidRDefault="00DC61D2" w:rsidP="004F00CF">
            <w:pPr>
              <w:widowControl/>
              <w:adjustRightInd/>
              <w:spacing w:line="240" w:lineRule="auto"/>
              <w:jc w:val="right"/>
              <w:textAlignment w:val="auto"/>
              <w:rPr>
                <w:color w:val="000000"/>
                <w:szCs w:val="20"/>
              </w:rPr>
            </w:pPr>
            <w:r>
              <w:rPr>
                <w:color w:val="000000"/>
                <w:szCs w:val="20"/>
              </w:rPr>
              <w:t>26 808</w:t>
            </w:r>
          </w:p>
        </w:tc>
      </w:tr>
      <w:tr w:rsidR="00DC61D2" w:rsidRPr="00A05BB8" w14:paraId="2774883B"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1527FA4"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34F7ACF7"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xml:space="preserve">              - daňový bonus</w:t>
            </w:r>
          </w:p>
        </w:tc>
        <w:tc>
          <w:tcPr>
            <w:tcW w:w="1551" w:type="dxa"/>
            <w:tcBorders>
              <w:top w:val="nil"/>
              <w:left w:val="nil"/>
              <w:bottom w:val="single" w:sz="4" w:space="0" w:color="auto"/>
              <w:right w:val="single" w:sz="4" w:space="0" w:color="auto"/>
            </w:tcBorders>
            <w:shd w:val="clear" w:color="000000" w:fill="D8D8D8"/>
            <w:noWrap/>
            <w:vAlign w:val="bottom"/>
          </w:tcPr>
          <w:p w14:paraId="1CB35946"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14:paraId="76D00D8A"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3C9B02F2"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21CCCAA5"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Zúčtování záloh na daň po slevě na dítě</w:t>
            </w:r>
          </w:p>
        </w:tc>
        <w:tc>
          <w:tcPr>
            <w:tcW w:w="1551" w:type="dxa"/>
            <w:tcBorders>
              <w:top w:val="nil"/>
              <w:left w:val="nil"/>
              <w:bottom w:val="single" w:sz="4" w:space="0" w:color="auto"/>
              <w:right w:val="single" w:sz="4" w:space="0" w:color="auto"/>
            </w:tcBorders>
            <w:shd w:val="clear" w:color="000000" w:fill="D8D8D8"/>
            <w:noWrap/>
            <w:vAlign w:val="bottom"/>
          </w:tcPr>
          <w:p w14:paraId="4886CF6B"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14:paraId="167CF8F5"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26A466E3"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26</w:t>
            </w:r>
          </w:p>
        </w:tc>
        <w:tc>
          <w:tcPr>
            <w:tcW w:w="7360" w:type="dxa"/>
            <w:tcBorders>
              <w:top w:val="nil"/>
              <w:left w:val="nil"/>
              <w:bottom w:val="single" w:sz="4" w:space="0" w:color="auto"/>
              <w:right w:val="single" w:sz="4" w:space="0" w:color="auto"/>
            </w:tcBorders>
            <w:shd w:val="clear" w:color="000000" w:fill="D8D8D8"/>
            <w:noWrap/>
            <w:vAlign w:val="bottom"/>
          </w:tcPr>
          <w:p w14:paraId="0C0BE0C5"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Daň po slevě</w:t>
            </w:r>
          </w:p>
        </w:tc>
        <w:tc>
          <w:tcPr>
            <w:tcW w:w="1551" w:type="dxa"/>
            <w:tcBorders>
              <w:top w:val="nil"/>
              <w:left w:val="nil"/>
              <w:bottom w:val="single" w:sz="4" w:space="0" w:color="auto"/>
              <w:right w:val="single" w:sz="4" w:space="0" w:color="auto"/>
            </w:tcBorders>
            <w:shd w:val="clear" w:color="000000" w:fill="D8D8D8"/>
            <w:noWrap/>
            <w:vAlign w:val="bottom"/>
          </w:tcPr>
          <w:p w14:paraId="3EBA91ED"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8 652</w:t>
            </w:r>
          </w:p>
        </w:tc>
      </w:tr>
      <w:tr w:rsidR="00DC61D2" w:rsidRPr="00A05BB8" w14:paraId="6B06E413"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36789E6"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27</w:t>
            </w:r>
          </w:p>
        </w:tc>
        <w:tc>
          <w:tcPr>
            <w:tcW w:w="7360" w:type="dxa"/>
            <w:tcBorders>
              <w:top w:val="nil"/>
              <w:left w:val="nil"/>
              <w:bottom w:val="single" w:sz="4" w:space="0" w:color="auto"/>
              <w:right w:val="single" w:sz="4" w:space="0" w:color="auto"/>
            </w:tcBorders>
            <w:shd w:val="clear" w:color="000000" w:fill="D8D8D8"/>
            <w:noWrap/>
            <w:vAlign w:val="bottom"/>
          </w:tcPr>
          <w:p w14:paraId="46220D8D"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Rozdíl na dani po slevě</w:t>
            </w:r>
          </w:p>
        </w:tc>
        <w:tc>
          <w:tcPr>
            <w:tcW w:w="1551" w:type="dxa"/>
            <w:tcBorders>
              <w:top w:val="nil"/>
              <w:left w:val="nil"/>
              <w:bottom w:val="single" w:sz="4" w:space="0" w:color="auto"/>
              <w:right w:val="single" w:sz="4" w:space="0" w:color="auto"/>
            </w:tcBorders>
            <w:shd w:val="clear" w:color="000000" w:fill="D8D8D8"/>
            <w:noWrap/>
            <w:vAlign w:val="bottom"/>
          </w:tcPr>
          <w:p w14:paraId="236EC1A0"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-398</w:t>
            </w:r>
          </w:p>
        </w:tc>
      </w:tr>
      <w:tr w:rsidR="00DC61D2" w:rsidRPr="00A05BB8" w14:paraId="76CEA0A9"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02689BA7"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0227F4C4"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Zúčtování měsíčních daňových bonusů</w:t>
            </w:r>
          </w:p>
        </w:tc>
        <w:tc>
          <w:tcPr>
            <w:tcW w:w="1551" w:type="dxa"/>
            <w:tcBorders>
              <w:top w:val="nil"/>
              <w:left w:val="nil"/>
              <w:bottom w:val="single" w:sz="4" w:space="0" w:color="auto"/>
              <w:right w:val="single" w:sz="4" w:space="0" w:color="auto"/>
            </w:tcBorders>
            <w:shd w:val="clear" w:color="000000" w:fill="D8D8D8"/>
            <w:noWrap/>
            <w:vAlign w:val="bottom"/>
          </w:tcPr>
          <w:p w14:paraId="51E5C54B"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14:paraId="577A0664"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FF66475"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28</w:t>
            </w:r>
          </w:p>
        </w:tc>
        <w:tc>
          <w:tcPr>
            <w:tcW w:w="7360" w:type="dxa"/>
            <w:tcBorders>
              <w:top w:val="nil"/>
              <w:left w:val="nil"/>
              <w:bottom w:val="single" w:sz="4" w:space="0" w:color="auto"/>
              <w:right w:val="single" w:sz="4" w:space="0" w:color="auto"/>
            </w:tcBorders>
            <w:shd w:val="clear" w:color="000000" w:fill="D8D8D8"/>
            <w:noWrap/>
            <w:vAlign w:val="bottom"/>
          </w:tcPr>
          <w:p w14:paraId="5A78E074"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Vyplacené měsíční bonusy</w:t>
            </w:r>
          </w:p>
        </w:tc>
        <w:tc>
          <w:tcPr>
            <w:tcW w:w="1551" w:type="dxa"/>
            <w:tcBorders>
              <w:top w:val="nil"/>
              <w:left w:val="nil"/>
              <w:bottom w:val="single" w:sz="4" w:space="0" w:color="auto"/>
              <w:right w:val="single" w:sz="4" w:space="0" w:color="auto"/>
            </w:tcBorders>
            <w:shd w:val="clear" w:color="000000" w:fill="D8D8D8"/>
            <w:noWrap/>
            <w:vAlign w:val="bottom"/>
          </w:tcPr>
          <w:p w14:paraId="6A479708"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14:paraId="6D76304A"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7F540729"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29</w:t>
            </w:r>
          </w:p>
        </w:tc>
        <w:tc>
          <w:tcPr>
            <w:tcW w:w="7360" w:type="dxa"/>
            <w:tcBorders>
              <w:top w:val="nil"/>
              <w:left w:val="nil"/>
              <w:bottom w:val="single" w:sz="4" w:space="0" w:color="auto"/>
              <w:right w:val="single" w:sz="4" w:space="0" w:color="auto"/>
            </w:tcBorders>
            <w:shd w:val="clear" w:color="000000" w:fill="D8D8D8"/>
            <w:noWrap/>
            <w:vAlign w:val="bottom"/>
          </w:tcPr>
          <w:p w14:paraId="55A3B21E"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Rozdíl na daňovém bonusu</w:t>
            </w:r>
          </w:p>
        </w:tc>
        <w:tc>
          <w:tcPr>
            <w:tcW w:w="1551" w:type="dxa"/>
            <w:tcBorders>
              <w:top w:val="nil"/>
              <w:left w:val="nil"/>
              <w:bottom w:val="single" w:sz="4" w:space="0" w:color="auto"/>
              <w:right w:val="single" w:sz="4" w:space="0" w:color="auto"/>
            </w:tcBorders>
            <w:shd w:val="clear" w:color="000000" w:fill="D8D8D8"/>
            <w:noWrap/>
            <w:vAlign w:val="bottom"/>
          </w:tcPr>
          <w:p w14:paraId="03F51D6A"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14:paraId="6B23BE8F"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6A277D58"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14:paraId="0800798E" w14:textId="77777777"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Kompenzace rozdílů na dani a bonusu</w:t>
            </w:r>
          </w:p>
        </w:tc>
        <w:tc>
          <w:tcPr>
            <w:tcW w:w="1551" w:type="dxa"/>
            <w:tcBorders>
              <w:top w:val="nil"/>
              <w:left w:val="nil"/>
              <w:bottom w:val="single" w:sz="4" w:space="0" w:color="auto"/>
              <w:right w:val="single" w:sz="4" w:space="0" w:color="auto"/>
            </w:tcBorders>
            <w:shd w:val="clear" w:color="000000" w:fill="D8D8D8"/>
            <w:noWrap/>
            <w:vAlign w:val="bottom"/>
          </w:tcPr>
          <w:p w14:paraId="1543F53C"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398</w:t>
            </w:r>
          </w:p>
        </w:tc>
      </w:tr>
      <w:tr w:rsidR="00DC61D2" w:rsidRPr="00A05BB8" w14:paraId="0C89D025"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555263E4"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30</w:t>
            </w:r>
          </w:p>
        </w:tc>
        <w:tc>
          <w:tcPr>
            <w:tcW w:w="7360" w:type="dxa"/>
            <w:tcBorders>
              <w:top w:val="nil"/>
              <w:left w:val="nil"/>
              <w:bottom w:val="single" w:sz="4" w:space="0" w:color="auto"/>
              <w:right w:val="single" w:sz="4" w:space="0" w:color="auto"/>
            </w:tcBorders>
            <w:shd w:val="clear" w:color="000000" w:fill="D8D8D8"/>
            <w:noWrap/>
            <w:vAlign w:val="bottom"/>
          </w:tcPr>
          <w:p w14:paraId="54CF0A0D"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xml:space="preserve">Kompenzace rozdílů </w:t>
            </w:r>
          </w:p>
        </w:tc>
        <w:tc>
          <w:tcPr>
            <w:tcW w:w="1551" w:type="dxa"/>
            <w:tcBorders>
              <w:top w:val="nil"/>
              <w:left w:val="nil"/>
              <w:bottom w:val="single" w:sz="4" w:space="0" w:color="auto"/>
              <w:right w:val="single" w:sz="4" w:space="0" w:color="auto"/>
            </w:tcBorders>
            <w:shd w:val="clear" w:color="000000" w:fill="D8D8D8"/>
            <w:noWrap/>
            <w:vAlign w:val="bottom"/>
          </w:tcPr>
          <w:p w14:paraId="25C187F7"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14:paraId="73EBA9BF" w14:textId="77777777"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14:paraId="1E02E4E0"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31</w:t>
            </w:r>
          </w:p>
        </w:tc>
        <w:tc>
          <w:tcPr>
            <w:tcW w:w="7360" w:type="dxa"/>
            <w:tcBorders>
              <w:top w:val="nil"/>
              <w:left w:val="nil"/>
              <w:bottom w:val="nil"/>
              <w:right w:val="nil"/>
            </w:tcBorders>
            <w:shd w:val="clear" w:color="000000" w:fill="D8D8D8"/>
            <w:noWrap/>
            <w:vAlign w:val="bottom"/>
          </w:tcPr>
          <w:p w14:paraId="70131926"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Přeplatek na dani po slevě</w:t>
            </w:r>
          </w:p>
        </w:tc>
        <w:tc>
          <w:tcPr>
            <w:tcW w:w="1551" w:type="dxa"/>
            <w:tcBorders>
              <w:top w:val="nil"/>
              <w:left w:val="single" w:sz="4" w:space="0" w:color="auto"/>
              <w:bottom w:val="single" w:sz="4" w:space="0" w:color="auto"/>
              <w:right w:val="single" w:sz="4" w:space="0" w:color="auto"/>
            </w:tcBorders>
            <w:shd w:val="clear" w:color="000000" w:fill="D8D8D8"/>
            <w:noWrap/>
            <w:vAlign w:val="bottom"/>
          </w:tcPr>
          <w:p w14:paraId="27B8B45A" w14:textId="77777777" w:rsidR="00DC61D2" w:rsidRPr="00A05BB8" w:rsidRDefault="00DC61D2" w:rsidP="004F00CF">
            <w:pPr>
              <w:widowControl/>
              <w:adjustRightInd/>
              <w:spacing w:line="240" w:lineRule="auto"/>
              <w:jc w:val="right"/>
              <w:textAlignment w:val="auto"/>
              <w:rPr>
                <w:b/>
                <w:color w:val="000000"/>
                <w:szCs w:val="20"/>
              </w:rPr>
            </w:pPr>
            <w:r>
              <w:rPr>
                <w:b/>
                <w:color w:val="000000"/>
                <w:szCs w:val="20"/>
              </w:rPr>
              <w:t>398</w:t>
            </w:r>
          </w:p>
        </w:tc>
      </w:tr>
      <w:tr w:rsidR="00DC61D2" w:rsidRPr="00A05BB8" w14:paraId="194518AD" w14:textId="77777777" w:rsidTr="004F00CF">
        <w:trPr>
          <w:trHeight w:val="300"/>
        </w:trPr>
        <w:tc>
          <w:tcPr>
            <w:tcW w:w="824" w:type="dxa"/>
            <w:tcBorders>
              <w:top w:val="nil"/>
              <w:left w:val="nil"/>
              <w:bottom w:val="nil"/>
              <w:right w:val="nil"/>
            </w:tcBorders>
            <w:shd w:val="clear" w:color="auto" w:fill="auto"/>
            <w:noWrap/>
            <w:vAlign w:val="bottom"/>
          </w:tcPr>
          <w:p w14:paraId="32DC0869" w14:textId="77777777" w:rsidR="00DC61D2" w:rsidRPr="00A05BB8" w:rsidRDefault="00DC61D2" w:rsidP="004F00CF">
            <w:pPr>
              <w:widowControl/>
              <w:adjustRightInd/>
              <w:spacing w:line="240" w:lineRule="auto"/>
              <w:jc w:val="left"/>
              <w:textAlignment w:val="auto"/>
              <w:rPr>
                <w:color w:val="000000"/>
                <w:szCs w:val="20"/>
              </w:rPr>
            </w:pPr>
          </w:p>
        </w:tc>
        <w:tc>
          <w:tcPr>
            <w:tcW w:w="7360" w:type="dxa"/>
            <w:tcBorders>
              <w:top w:val="single" w:sz="4" w:space="0" w:color="auto"/>
              <w:left w:val="single" w:sz="4" w:space="0" w:color="auto"/>
              <w:bottom w:val="single" w:sz="4" w:space="0" w:color="auto"/>
              <w:right w:val="single" w:sz="4" w:space="0" w:color="auto"/>
            </w:tcBorders>
            <w:shd w:val="clear" w:color="000000" w:fill="D8D8D8"/>
            <w:noWrap/>
            <w:vAlign w:val="bottom"/>
          </w:tcPr>
          <w:p w14:paraId="3E3B8015" w14:textId="77777777"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Doplatek na daňovém bonusu</w:t>
            </w:r>
          </w:p>
        </w:tc>
        <w:tc>
          <w:tcPr>
            <w:tcW w:w="1551" w:type="dxa"/>
            <w:tcBorders>
              <w:top w:val="nil"/>
              <w:left w:val="nil"/>
              <w:bottom w:val="single" w:sz="4" w:space="0" w:color="auto"/>
              <w:right w:val="single" w:sz="4" w:space="0" w:color="auto"/>
            </w:tcBorders>
            <w:shd w:val="clear" w:color="000000" w:fill="D8D8D8"/>
            <w:noWrap/>
            <w:vAlign w:val="bottom"/>
          </w:tcPr>
          <w:p w14:paraId="0BAD7A9A" w14:textId="77777777"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bl>
    <w:p w14:paraId="0AD05734" w14:textId="77777777" w:rsidR="00DC61D2" w:rsidRPr="00A05BB8" w:rsidRDefault="00DC61D2" w:rsidP="00DC61D2">
      <w:pPr>
        <w:rPr>
          <w:szCs w:val="20"/>
        </w:rPr>
      </w:pPr>
    </w:p>
    <w:p w14:paraId="75AE1BC3" w14:textId="77777777" w:rsidR="00DC61D2" w:rsidRPr="001360A9" w:rsidRDefault="00DC61D2" w:rsidP="00DC61D2">
      <w:pPr>
        <w:pStyle w:val="Nadpis2"/>
      </w:pPr>
      <w:r>
        <w:br w:type="page"/>
      </w:r>
      <w:r w:rsidRPr="001360A9">
        <w:lastRenderedPageBreak/>
        <w:t xml:space="preserve"> </w:t>
      </w:r>
      <w:bookmarkStart w:id="739" w:name="_Toc29376676"/>
      <w:r w:rsidRPr="001360A9">
        <w:t>Z hlediska programu Helios Orange</w:t>
      </w:r>
      <w:bookmarkEnd w:id="739"/>
      <w:r w:rsidRPr="001360A9">
        <w:t xml:space="preserve"> </w:t>
      </w:r>
    </w:p>
    <w:p w14:paraId="336BF8AF" w14:textId="77777777" w:rsidR="00DC61D2" w:rsidRPr="001360A9" w:rsidRDefault="00DC61D2" w:rsidP="00DC61D2">
      <w:pPr>
        <w:rPr>
          <w:b/>
        </w:rPr>
      </w:pPr>
      <w:r w:rsidRPr="001360A9">
        <w:rPr>
          <w:b/>
        </w:rPr>
        <w:t xml:space="preserve">Příklad </w:t>
      </w:r>
    </w:p>
    <w:p w14:paraId="50301A54" w14:textId="77777777" w:rsidR="00DC61D2" w:rsidRDefault="00DC61D2" w:rsidP="00DC61D2">
      <w:r>
        <w:t>Pan Kanárek Adam</w:t>
      </w:r>
      <w:r w:rsidRPr="001360A9">
        <w:t xml:space="preserve">, </w:t>
      </w:r>
      <w:r>
        <w:t xml:space="preserve">který </w:t>
      </w:r>
      <w:r w:rsidRPr="001360A9">
        <w:t xml:space="preserve">uplatňuje slevu na poplatníka a </w:t>
      </w:r>
      <w:r>
        <w:t>daňové zvýhodnění na jedno dítě</w:t>
      </w:r>
      <w:r w:rsidRPr="001360A9">
        <w:t xml:space="preserve"> (za celý rok) požáda</w:t>
      </w:r>
      <w:r>
        <w:t>l o roční zúčtování za rok 2015</w:t>
      </w:r>
    </w:p>
    <w:p w14:paraId="606EF0AA" w14:textId="77777777" w:rsidR="00DC61D2" w:rsidRDefault="00DC61D2" w:rsidP="00DC61D2"/>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DC61D2" w:rsidRPr="00225405" w14:paraId="6ACE6777" w14:textId="77777777" w:rsidTr="004F00CF">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14:paraId="1B139608"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single" w:sz="4" w:space="0" w:color="auto"/>
              <w:left w:val="nil"/>
              <w:bottom w:val="nil"/>
              <w:right w:val="nil"/>
            </w:tcBorders>
            <w:shd w:val="clear" w:color="auto" w:fill="FFFF99"/>
            <w:noWrap/>
            <w:vAlign w:val="bottom"/>
          </w:tcPr>
          <w:p w14:paraId="596F7670"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xml:space="preserve">Roční zúčtování za rok </w:t>
            </w:r>
            <w:r>
              <w:rPr>
                <w:rFonts w:cs="Arial"/>
                <w:b/>
                <w:bCs/>
                <w:szCs w:val="20"/>
              </w:rPr>
              <w:t>2015</w:t>
            </w:r>
          </w:p>
        </w:tc>
        <w:tc>
          <w:tcPr>
            <w:tcW w:w="960" w:type="dxa"/>
            <w:tcBorders>
              <w:top w:val="single" w:sz="4" w:space="0" w:color="auto"/>
              <w:left w:val="single" w:sz="4" w:space="0" w:color="auto"/>
              <w:bottom w:val="nil"/>
              <w:right w:val="single" w:sz="4" w:space="0" w:color="auto"/>
            </w:tcBorders>
            <w:shd w:val="clear" w:color="auto" w:fill="FFFF99"/>
            <w:noWrap/>
            <w:vAlign w:val="bottom"/>
          </w:tcPr>
          <w:p w14:paraId="241F961C"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74FCC4EE"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0B644262"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14:paraId="205370B6"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14:paraId="3C17B80E"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2EC4DB73"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201BC21E"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14:paraId="63F2C2DA" w14:textId="77777777" w:rsidR="00DC61D2" w:rsidRPr="00225405" w:rsidRDefault="00DC61D2" w:rsidP="004F00CF">
            <w:pPr>
              <w:widowControl/>
              <w:adjustRightInd/>
              <w:spacing w:line="240" w:lineRule="auto"/>
              <w:jc w:val="left"/>
              <w:textAlignment w:val="auto"/>
              <w:rPr>
                <w:rFonts w:cs="Arial"/>
                <w:b/>
                <w:bCs/>
                <w:szCs w:val="20"/>
              </w:rPr>
            </w:pPr>
            <w:r>
              <w:rPr>
                <w:rFonts w:cs="Arial"/>
                <w:b/>
                <w:bCs/>
                <w:szCs w:val="20"/>
              </w:rPr>
              <w:t>Vypočtená</w:t>
            </w:r>
            <w:r w:rsidRPr="00225405">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FF99"/>
            <w:noWrap/>
            <w:vAlign w:val="bottom"/>
          </w:tcPr>
          <w:p w14:paraId="732A09BF"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23 2</w:t>
            </w:r>
            <w:r w:rsidRPr="00225405">
              <w:rPr>
                <w:rFonts w:cs="Arial"/>
                <w:szCs w:val="20"/>
              </w:rPr>
              <w:t>95</w:t>
            </w:r>
          </w:p>
        </w:tc>
      </w:tr>
      <w:tr w:rsidR="00DC61D2" w:rsidRPr="00225405" w14:paraId="68115C29"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51239661"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14:paraId="5D4CEBA4"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xml:space="preserve">Zaplacené zálohy </w:t>
            </w:r>
            <w:r w:rsidRPr="00225405">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14:paraId="6AF8DBB3"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220</w:t>
            </w:r>
          </w:p>
        </w:tc>
      </w:tr>
      <w:tr w:rsidR="00DC61D2" w:rsidRPr="00225405" w14:paraId="6FA57932"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7D096DBA"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14:paraId="6DC37ACB"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14:paraId="7F4AB242"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7 065</w:t>
            </w:r>
          </w:p>
        </w:tc>
      </w:tr>
      <w:tr w:rsidR="00DC61D2" w:rsidRPr="00225405" w14:paraId="41190F07" w14:textId="77777777" w:rsidTr="004F00CF">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14:paraId="3A2770AB"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single" w:sz="4" w:space="0" w:color="auto"/>
              <w:right w:val="nil"/>
            </w:tcBorders>
            <w:shd w:val="clear" w:color="auto" w:fill="FFFF99"/>
            <w:noWrap/>
            <w:vAlign w:val="bottom"/>
          </w:tcPr>
          <w:p w14:paraId="161A338E"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xml:space="preserve">Roční úhrn slevy na </w:t>
            </w:r>
            <w:proofErr w:type="gramStart"/>
            <w:r w:rsidRPr="00225405">
              <w:rPr>
                <w:rFonts w:cs="Arial"/>
                <w:b/>
                <w:bCs/>
                <w:szCs w:val="20"/>
              </w:rPr>
              <w:t>poplatníka - 35ba</w:t>
            </w:r>
            <w:proofErr w:type="gramEnd"/>
          </w:p>
        </w:tc>
        <w:tc>
          <w:tcPr>
            <w:tcW w:w="960" w:type="dxa"/>
            <w:tcBorders>
              <w:top w:val="nil"/>
              <w:left w:val="single" w:sz="4" w:space="0" w:color="auto"/>
              <w:bottom w:val="single" w:sz="4" w:space="0" w:color="auto"/>
              <w:right w:val="single" w:sz="4" w:space="0" w:color="auto"/>
            </w:tcBorders>
            <w:shd w:val="clear" w:color="auto" w:fill="FFFF99"/>
            <w:noWrap/>
            <w:vAlign w:val="bottom"/>
          </w:tcPr>
          <w:p w14:paraId="0638837D"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24 840</w:t>
            </w:r>
          </w:p>
        </w:tc>
      </w:tr>
      <w:tr w:rsidR="00DC61D2" w:rsidRPr="00225405" w14:paraId="75A9F4E8"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7962575B"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99"/>
            <w:noWrap/>
            <w:vAlign w:val="bottom"/>
          </w:tcPr>
          <w:p w14:paraId="4CBE39C4"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14:paraId="38BAE9D9"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579C3051"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142568A3"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7A2BEE88" w14:textId="77777777" w:rsidR="00DC61D2" w:rsidRPr="00225405" w:rsidRDefault="00DC61D2" w:rsidP="004F00CF">
            <w:pPr>
              <w:widowControl/>
              <w:adjustRightInd/>
              <w:spacing w:line="240" w:lineRule="auto"/>
              <w:jc w:val="left"/>
              <w:textAlignment w:val="auto"/>
              <w:rPr>
                <w:rFonts w:cs="Arial"/>
                <w:b/>
                <w:bCs/>
                <w:szCs w:val="20"/>
              </w:rPr>
            </w:pPr>
            <w:r>
              <w:rPr>
                <w:rFonts w:cs="Arial"/>
                <w:b/>
                <w:bCs/>
                <w:szCs w:val="20"/>
              </w:rPr>
              <w:t>Vypočtená</w:t>
            </w:r>
            <w:r w:rsidRPr="00225405">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CC99"/>
            <w:noWrap/>
            <w:vAlign w:val="bottom"/>
          </w:tcPr>
          <w:p w14:paraId="026AD5E4"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23 2</w:t>
            </w:r>
            <w:r w:rsidRPr="00225405">
              <w:rPr>
                <w:rFonts w:cs="Arial"/>
                <w:szCs w:val="20"/>
              </w:rPr>
              <w:t>95</w:t>
            </w:r>
          </w:p>
        </w:tc>
      </w:tr>
      <w:tr w:rsidR="00DC61D2" w:rsidRPr="00225405" w14:paraId="75E51A02"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1DF67EE1"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146E33FD" w14:textId="77777777" w:rsidR="00DC61D2" w:rsidRPr="00225405" w:rsidRDefault="00DC61D2" w:rsidP="004F00CF">
            <w:pPr>
              <w:widowControl/>
              <w:adjustRightInd/>
              <w:spacing w:line="240" w:lineRule="auto"/>
              <w:jc w:val="left"/>
              <w:textAlignment w:val="auto"/>
              <w:rPr>
                <w:rFonts w:cs="Arial"/>
                <w:b/>
                <w:bCs/>
                <w:color w:val="FF0000"/>
                <w:szCs w:val="20"/>
              </w:rPr>
            </w:pPr>
            <w:r w:rsidRPr="00225405">
              <w:rPr>
                <w:rFonts w:cs="Arial"/>
                <w:b/>
                <w:bCs/>
                <w:color w:val="FF0000"/>
                <w:szCs w:val="20"/>
              </w:rPr>
              <w:t xml:space="preserve">Minus Sleva na dani dle par. </w:t>
            </w:r>
            <w:proofErr w:type="gramStart"/>
            <w:r w:rsidRPr="00225405">
              <w:rPr>
                <w:rFonts w:cs="Arial"/>
                <w:b/>
                <w:bCs/>
                <w:color w:val="FF0000"/>
                <w:szCs w:val="20"/>
              </w:rPr>
              <w:t>35ba - slevy</w:t>
            </w:r>
            <w:proofErr w:type="gramEnd"/>
            <w:r w:rsidRPr="00225405">
              <w:rPr>
                <w:rFonts w:cs="Arial"/>
                <w:b/>
                <w:bCs/>
                <w:color w:val="FF0000"/>
                <w:szCs w:val="20"/>
              </w:rPr>
              <w:t xml:space="preserve"> na poplatníka</w:t>
            </w:r>
          </w:p>
        </w:tc>
        <w:tc>
          <w:tcPr>
            <w:tcW w:w="960" w:type="dxa"/>
            <w:tcBorders>
              <w:top w:val="nil"/>
              <w:left w:val="single" w:sz="4" w:space="0" w:color="auto"/>
              <w:bottom w:val="nil"/>
              <w:right w:val="single" w:sz="4" w:space="0" w:color="auto"/>
            </w:tcBorders>
            <w:shd w:val="clear" w:color="auto" w:fill="FFCC99"/>
            <w:noWrap/>
            <w:vAlign w:val="bottom"/>
          </w:tcPr>
          <w:p w14:paraId="62CD37DE"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24 840</w:t>
            </w:r>
          </w:p>
        </w:tc>
      </w:tr>
      <w:tr w:rsidR="00DC61D2" w:rsidRPr="00225405" w14:paraId="506E9618"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7123C12D"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14:paraId="03B6BE55"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14:paraId="14B07469" w14:textId="77777777" w:rsidR="00DC61D2" w:rsidRPr="00225405" w:rsidRDefault="00DC61D2" w:rsidP="004F00CF">
            <w:pPr>
              <w:widowControl/>
              <w:adjustRightInd/>
              <w:spacing w:line="240" w:lineRule="auto"/>
              <w:jc w:val="right"/>
              <w:textAlignment w:val="auto"/>
              <w:rPr>
                <w:rFonts w:cs="Arial"/>
                <w:b/>
                <w:bCs/>
                <w:szCs w:val="20"/>
              </w:rPr>
            </w:pPr>
            <w:r w:rsidRPr="00225405">
              <w:rPr>
                <w:rFonts w:cs="Arial"/>
                <w:b/>
                <w:bCs/>
                <w:szCs w:val="20"/>
              </w:rPr>
              <w:t>0</w:t>
            </w:r>
          </w:p>
        </w:tc>
      </w:tr>
      <w:tr w:rsidR="00DC61D2" w:rsidRPr="00225405" w14:paraId="4E1B8FAF"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3D80E82B"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15577E1C" w14:textId="77777777" w:rsidR="00DC61D2" w:rsidRPr="00225405" w:rsidRDefault="00DC61D2" w:rsidP="004F00CF">
            <w:pPr>
              <w:widowControl/>
              <w:adjustRightInd/>
              <w:spacing w:line="240" w:lineRule="auto"/>
              <w:jc w:val="left"/>
              <w:textAlignment w:val="auto"/>
              <w:rPr>
                <w:rFonts w:cs="Arial"/>
                <w:b/>
                <w:bCs/>
                <w:color w:val="FF0000"/>
                <w:szCs w:val="20"/>
              </w:rPr>
            </w:pPr>
            <w:r w:rsidRPr="00225405">
              <w:rPr>
                <w:rFonts w:cs="Arial"/>
                <w:b/>
                <w:bCs/>
                <w:color w:val="FF0000"/>
                <w:szCs w:val="20"/>
              </w:rPr>
              <w:t xml:space="preserve">Minus Sleva na dani dle par. </w:t>
            </w:r>
            <w:proofErr w:type="gramStart"/>
            <w:r w:rsidRPr="00225405">
              <w:rPr>
                <w:rFonts w:cs="Arial"/>
                <w:b/>
                <w:bCs/>
                <w:color w:val="FF0000"/>
                <w:szCs w:val="20"/>
              </w:rPr>
              <w:t>35c - daňové</w:t>
            </w:r>
            <w:proofErr w:type="gramEnd"/>
            <w:r w:rsidRPr="00225405">
              <w:rPr>
                <w:rFonts w:cs="Arial"/>
                <w:b/>
                <w:bCs/>
                <w:color w:val="FF0000"/>
                <w:szCs w:val="20"/>
              </w:rPr>
              <w:t xml:space="preserve"> zvýhodnění</w:t>
            </w:r>
          </w:p>
        </w:tc>
        <w:tc>
          <w:tcPr>
            <w:tcW w:w="960" w:type="dxa"/>
            <w:tcBorders>
              <w:top w:val="nil"/>
              <w:left w:val="single" w:sz="4" w:space="0" w:color="auto"/>
              <w:bottom w:val="nil"/>
              <w:right w:val="single" w:sz="4" w:space="0" w:color="auto"/>
            </w:tcBorders>
            <w:shd w:val="clear" w:color="auto" w:fill="FFCC99"/>
            <w:noWrap/>
            <w:vAlign w:val="bottom"/>
          </w:tcPr>
          <w:p w14:paraId="588DAC65"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0</w:t>
            </w:r>
          </w:p>
        </w:tc>
      </w:tr>
      <w:tr w:rsidR="00DC61D2" w:rsidRPr="00225405" w14:paraId="076462C1"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1264031F"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21D867DF"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Ročn</w:t>
            </w:r>
            <w:r>
              <w:rPr>
                <w:rFonts w:cs="Arial"/>
                <w:b/>
                <w:bCs/>
                <w:szCs w:val="20"/>
              </w:rPr>
              <w:t>í</w:t>
            </w:r>
            <w:r w:rsidRPr="00225405">
              <w:rPr>
                <w:rFonts w:cs="Arial"/>
                <w:b/>
                <w:bCs/>
                <w:szCs w:val="20"/>
              </w:rPr>
              <w:t xml:space="preserve">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14:paraId="0615A4EA"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0</w:t>
            </w:r>
          </w:p>
        </w:tc>
      </w:tr>
      <w:tr w:rsidR="00DC61D2" w:rsidRPr="00225405" w14:paraId="026DB17D"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312D2D01"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2D243D41"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14:paraId="624EC1CD"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220</w:t>
            </w:r>
          </w:p>
        </w:tc>
      </w:tr>
      <w:tr w:rsidR="00DC61D2" w:rsidRPr="00225405" w14:paraId="13147D03" w14:textId="77777777" w:rsidTr="004F00CF">
        <w:trPr>
          <w:trHeight w:val="255"/>
        </w:trPr>
        <w:tc>
          <w:tcPr>
            <w:tcW w:w="2940" w:type="dxa"/>
            <w:tcBorders>
              <w:top w:val="nil"/>
              <w:left w:val="single" w:sz="4" w:space="0" w:color="auto"/>
              <w:bottom w:val="single" w:sz="4" w:space="0" w:color="auto"/>
              <w:right w:val="nil"/>
            </w:tcBorders>
            <w:shd w:val="clear" w:color="auto" w:fill="FFCC99"/>
            <w:noWrap/>
            <w:vAlign w:val="bottom"/>
          </w:tcPr>
          <w:p w14:paraId="453EBDFC"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14:paraId="130B4185"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14:paraId="31DD550C"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220</w:t>
            </w:r>
          </w:p>
        </w:tc>
      </w:tr>
      <w:tr w:rsidR="00DC61D2" w:rsidRPr="00225405" w14:paraId="38E9CA27"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140C92CA"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FF00"/>
            <w:noWrap/>
            <w:vAlign w:val="bottom"/>
          </w:tcPr>
          <w:p w14:paraId="416819C9"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14:paraId="51B21C05"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7C6A9EDC"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7BFD07F1"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35269739"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14:paraId="24842420"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13 404</w:t>
            </w:r>
          </w:p>
        </w:tc>
      </w:tr>
      <w:tr w:rsidR="00DC61D2" w:rsidRPr="00225405" w14:paraId="73B05BBF"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215D69D1"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14:paraId="17B12F33"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14:paraId="036C7AD1"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4F46E630"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4FBC9497"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109D3568"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14:paraId="7A16945E"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0</w:t>
            </w:r>
          </w:p>
        </w:tc>
      </w:tr>
      <w:tr w:rsidR="00DC61D2" w:rsidRPr="00225405" w14:paraId="5DD804AD" w14:textId="77777777" w:rsidTr="004F00CF">
        <w:trPr>
          <w:trHeight w:val="255"/>
        </w:trPr>
        <w:tc>
          <w:tcPr>
            <w:tcW w:w="2940" w:type="dxa"/>
            <w:tcBorders>
              <w:top w:val="nil"/>
              <w:left w:val="single" w:sz="4" w:space="0" w:color="auto"/>
              <w:bottom w:val="single" w:sz="4" w:space="0" w:color="auto"/>
              <w:right w:val="nil"/>
            </w:tcBorders>
            <w:shd w:val="clear" w:color="auto" w:fill="FFFF00"/>
            <w:noWrap/>
            <w:vAlign w:val="bottom"/>
          </w:tcPr>
          <w:p w14:paraId="6DF9AC02"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14:paraId="1E48AA23"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14:paraId="64B3B949"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13 404</w:t>
            </w:r>
          </w:p>
        </w:tc>
      </w:tr>
      <w:tr w:rsidR="00DC61D2" w:rsidRPr="00225405" w14:paraId="35858802"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433854E9"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00"/>
            <w:noWrap/>
            <w:vAlign w:val="bottom"/>
          </w:tcPr>
          <w:p w14:paraId="631E5658"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14:paraId="1DE356CC"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5F17B901"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5EBF7B88"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00"/>
            <w:noWrap/>
            <w:vAlign w:val="bottom"/>
          </w:tcPr>
          <w:p w14:paraId="72F30332"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14:paraId="6FCE797E"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1</w:t>
            </w:r>
            <w:r>
              <w:rPr>
                <w:rFonts w:cs="Arial"/>
                <w:szCs w:val="20"/>
              </w:rPr>
              <w:t>3 404</w:t>
            </w:r>
          </w:p>
        </w:tc>
      </w:tr>
      <w:tr w:rsidR="00DC61D2" w:rsidRPr="00225405" w14:paraId="4E853367"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2C213A4D"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14:paraId="11C654C5"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14:paraId="00AED745" w14:textId="77777777"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7 065</w:t>
            </w:r>
          </w:p>
        </w:tc>
      </w:tr>
      <w:tr w:rsidR="00DC61D2" w:rsidRPr="00225405" w14:paraId="7E53CEB6" w14:textId="77777777" w:rsidTr="004F00CF">
        <w:trPr>
          <w:trHeight w:val="255"/>
        </w:trPr>
        <w:tc>
          <w:tcPr>
            <w:tcW w:w="2940" w:type="dxa"/>
            <w:tcBorders>
              <w:top w:val="nil"/>
              <w:left w:val="single" w:sz="4" w:space="0" w:color="auto"/>
              <w:bottom w:val="single" w:sz="4" w:space="0" w:color="auto"/>
              <w:right w:val="nil"/>
            </w:tcBorders>
            <w:shd w:val="clear" w:color="auto" w:fill="FFCC00"/>
            <w:noWrap/>
            <w:vAlign w:val="bottom"/>
          </w:tcPr>
          <w:p w14:paraId="6711DF3E"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14:paraId="33AE3740"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14:paraId="3D8A510A"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6 339</w:t>
            </w:r>
          </w:p>
        </w:tc>
      </w:tr>
      <w:tr w:rsidR="00DC61D2" w:rsidRPr="00225405" w14:paraId="345370F2" w14:textId="77777777" w:rsidTr="004F00CF">
        <w:trPr>
          <w:trHeight w:val="255"/>
        </w:trPr>
        <w:tc>
          <w:tcPr>
            <w:tcW w:w="2940" w:type="dxa"/>
            <w:tcBorders>
              <w:top w:val="nil"/>
              <w:left w:val="single" w:sz="4" w:space="0" w:color="auto"/>
              <w:bottom w:val="nil"/>
              <w:right w:val="nil"/>
            </w:tcBorders>
            <w:shd w:val="clear" w:color="auto" w:fill="FF9900"/>
            <w:noWrap/>
            <w:vAlign w:val="bottom"/>
          </w:tcPr>
          <w:p w14:paraId="702E1367"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9900"/>
            <w:noWrap/>
            <w:vAlign w:val="bottom"/>
          </w:tcPr>
          <w:p w14:paraId="32AB36DA"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14:paraId="6D641A57"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7E2B5DF7" w14:textId="77777777" w:rsidTr="004F00CF">
        <w:trPr>
          <w:trHeight w:val="255"/>
        </w:trPr>
        <w:tc>
          <w:tcPr>
            <w:tcW w:w="2940" w:type="dxa"/>
            <w:tcBorders>
              <w:top w:val="nil"/>
              <w:left w:val="single" w:sz="4" w:space="0" w:color="auto"/>
              <w:bottom w:val="nil"/>
              <w:right w:val="nil"/>
            </w:tcBorders>
            <w:shd w:val="clear" w:color="auto" w:fill="FF9900"/>
            <w:noWrap/>
            <w:vAlign w:val="bottom"/>
          </w:tcPr>
          <w:p w14:paraId="0020B8C7"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14:paraId="025D5B00"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14:paraId="5278C506" w14:textId="77777777"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14:paraId="5E871A5E" w14:textId="77777777" w:rsidTr="004F00CF">
        <w:trPr>
          <w:trHeight w:val="255"/>
        </w:trPr>
        <w:tc>
          <w:tcPr>
            <w:tcW w:w="2940" w:type="dxa"/>
            <w:tcBorders>
              <w:top w:val="nil"/>
              <w:left w:val="single" w:sz="4" w:space="0" w:color="auto"/>
              <w:bottom w:val="single" w:sz="4" w:space="0" w:color="auto"/>
              <w:right w:val="nil"/>
            </w:tcBorders>
            <w:shd w:val="clear" w:color="auto" w:fill="FF9900"/>
            <w:noWrap/>
            <w:vAlign w:val="bottom"/>
          </w:tcPr>
          <w:p w14:paraId="60C0D519"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14:paraId="60BC1066" w14:textId="77777777"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14:paraId="29CDFD9C" w14:textId="77777777" w:rsidR="00DC61D2" w:rsidRPr="00225405" w:rsidRDefault="00DC61D2" w:rsidP="004F00CF">
            <w:pPr>
              <w:widowControl/>
              <w:adjustRightInd/>
              <w:spacing w:line="240" w:lineRule="auto"/>
              <w:jc w:val="right"/>
              <w:textAlignment w:val="auto"/>
              <w:rPr>
                <w:rFonts w:cs="Arial"/>
                <w:szCs w:val="20"/>
              </w:rPr>
            </w:pPr>
            <w:r>
              <w:rPr>
                <w:rFonts w:cs="Arial"/>
                <w:szCs w:val="20"/>
              </w:rPr>
              <w:t>6 559</w:t>
            </w:r>
          </w:p>
        </w:tc>
      </w:tr>
    </w:tbl>
    <w:p w14:paraId="000B7A0B" w14:textId="77777777" w:rsidR="00DC61D2" w:rsidRPr="00225405" w:rsidRDefault="00DC61D2" w:rsidP="00DC61D2">
      <w:pPr>
        <w:rPr>
          <w:szCs w:val="20"/>
        </w:rPr>
      </w:pPr>
    </w:p>
    <w:p w14:paraId="5355AF11" w14:textId="77777777" w:rsidR="00DC61D2" w:rsidRDefault="00DC61D2" w:rsidP="00DC61D2">
      <w:pPr>
        <w:rPr>
          <w:i/>
          <w:color w:val="548DD4"/>
        </w:rPr>
      </w:pPr>
    </w:p>
    <w:p w14:paraId="192A0C6D" w14:textId="77777777" w:rsidR="00DC61D2" w:rsidRDefault="00DC61D2" w:rsidP="00DC61D2">
      <w:pPr>
        <w:rPr>
          <w:i/>
          <w:color w:val="548DD4"/>
        </w:rPr>
      </w:pPr>
    </w:p>
    <w:p w14:paraId="7D2B6C43" w14:textId="77777777" w:rsidR="00DC61D2" w:rsidRDefault="00DC61D2" w:rsidP="00DC61D2">
      <w:pPr>
        <w:rPr>
          <w:i/>
          <w:color w:val="548DD4"/>
        </w:rPr>
      </w:pPr>
    </w:p>
    <w:p w14:paraId="05E54F2A" w14:textId="77777777" w:rsidR="00DC61D2" w:rsidRDefault="00DC61D2" w:rsidP="00DC61D2">
      <w:pPr>
        <w:rPr>
          <w:i/>
          <w:color w:val="548DD4"/>
        </w:rPr>
      </w:pPr>
      <w:r>
        <w:rPr>
          <w:i/>
          <w:color w:val="548DD4"/>
        </w:rPr>
        <w:br w:type="page"/>
      </w:r>
      <w:r>
        <w:rPr>
          <w:i/>
          <w:noProof/>
          <w:color w:val="548DD4"/>
        </w:rPr>
        <w:lastRenderedPageBreak/>
        <w:drawing>
          <wp:inline distT="0" distB="0" distL="0" distR="0" wp14:anchorId="5BE7CE8A" wp14:editId="66EB5BA6">
            <wp:extent cx="6115050" cy="410527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4105275"/>
                    </a:xfrm>
                    <a:prstGeom prst="rect">
                      <a:avLst/>
                    </a:prstGeom>
                    <a:noFill/>
                    <a:ln>
                      <a:noFill/>
                    </a:ln>
                  </pic:spPr>
                </pic:pic>
              </a:graphicData>
            </a:graphic>
          </wp:inline>
        </w:drawing>
      </w:r>
    </w:p>
    <w:p w14:paraId="491AA572" w14:textId="77777777" w:rsidR="00DC61D2" w:rsidRDefault="00DC61D2" w:rsidP="00DC61D2">
      <w:pPr>
        <w:widowControl/>
        <w:adjustRightInd/>
        <w:spacing w:line="240" w:lineRule="auto"/>
        <w:jc w:val="left"/>
        <w:textAlignment w:val="auto"/>
        <w:rPr>
          <w:i/>
          <w:color w:val="548DD4"/>
        </w:rPr>
      </w:pPr>
      <w:r>
        <w:rPr>
          <w:i/>
          <w:color w:val="548DD4"/>
        </w:rPr>
        <w:br w:type="page"/>
      </w:r>
    </w:p>
    <w:p w14:paraId="1E49E02E" w14:textId="77777777" w:rsidR="00DC61D2" w:rsidRDefault="00DC61D2" w:rsidP="00DC61D2">
      <w:pPr>
        <w:rPr>
          <w:i/>
          <w:color w:val="548DD4"/>
        </w:rPr>
      </w:pPr>
    </w:p>
    <w:p w14:paraId="132A0F6B" w14:textId="77777777" w:rsidR="00DC61D2" w:rsidRPr="006B1E2E" w:rsidRDefault="00DC61D2" w:rsidP="00DC61D2">
      <w:pPr>
        <w:rPr>
          <w:b/>
        </w:rPr>
      </w:pPr>
      <w:r w:rsidRPr="006B1E2E">
        <w:rPr>
          <w:b/>
        </w:rPr>
        <w:t>Příklad</w:t>
      </w:r>
    </w:p>
    <w:p w14:paraId="4F9E3305" w14:textId="77777777" w:rsidR="00DC61D2" w:rsidRDefault="00DC61D2" w:rsidP="00DC61D2">
      <w:r>
        <w:t>Pan Orel Béďa</w:t>
      </w:r>
      <w:r w:rsidRPr="006B1E2E">
        <w:t xml:space="preserve">, který uplatňuje slevu na poplatníka a </w:t>
      </w:r>
      <w:r>
        <w:t>slevu na penzijní a životní pojištění ve výši 24 000 Kč</w:t>
      </w:r>
      <w:r w:rsidRPr="006B1E2E">
        <w:t xml:space="preserve"> požád</w:t>
      </w:r>
      <w:r>
        <w:t>al o roční zúčtování za rok 2015</w:t>
      </w:r>
      <w:r w:rsidRPr="006B1E2E">
        <w:t xml:space="preserve">. </w:t>
      </w:r>
    </w:p>
    <w:p w14:paraId="031814AC" w14:textId="77777777" w:rsidR="00DC61D2" w:rsidRDefault="00DC61D2" w:rsidP="00DC61D2"/>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DC61D2" w:rsidRPr="00D60E25" w14:paraId="64166D1C" w14:textId="77777777" w:rsidTr="004F00CF">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14:paraId="4DDDB365"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single" w:sz="4" w:space="0" w:color="auto"/>
              <w:left w:val="nil"/>
              <w:bottom w:val="nil"/>
              <w:right w:val="nil"/>
            </w:tcBorders>
            <w:shd w:val="clear" w:color="auto" w:fill="FFFF99"/>
            <w:noWrap/>
            <w:vAlign w:val="bottom"/>
          </w:tcPr>
          <w:p w14:paraId="4D380A47" w14:textId="77777777" w:rsidR="00DC61D2" w:rsidRPr="00BE6A3C" w:rsidRDefault="00DC61D2" w:rsidP="004F00CF">
            <w:pPr>
              <w:widowControl/>
              <w:adjustRightInd/>
              <w:spacing w:line="240" w:lineRule="auto"/>
              <w:jc w:val="left"/>
              <w:textAlignment w:val="auto"/>
              <w:rPr>
                <w:rFonts w:cs="Arial"/>
                <w:b/>
                <w:bCs/>
                <w:sz w:val="24"/>
              </w:rPr>
            </w:pPr>
            <w:r w:rsidRPr="00BE6A3C">
              <w:rPr>
                <w:rFonts w:cs="Arial"/>
                <w:b/>
                <w:bCs/>
                <w:sz w:val="24"/>
              </w:rPr>
              <w:t xml:space="preserve">Roční zúčtování od roku </w:t>
            </w:r>
            <w:r>
              <w:rPr>
                <w:rFonts w:cs="Arial"/>
                <w:b/>
                <w:bCs/>
                <w:sz w:val="24"/>
              </w:rPr>
              <w:t>2015</w:t>
            </w:r>
          </w:p>
        </w:tc>
        <w:tc>
          <w:tcPr>
            <w:tcW w:w="960" w:type="dxa"/>
            <w:tcBorders>
              <w:top w:val="single" w:sz="4" w:space="0" w:color="auto"/>
              <w:left w:val="single" w:sz="4" w:space="0" w:color="auto"/>
              <w:bottom w:val="nil"/>
              <w:right w:val="single" w:sz="4" w:space="0" w:color="auto"/>
            </w:tcBorders>
            <w:shd w:val="clear" w:color="auto" w:fill="FFFF99"/>
            <w:noWrap/>
            <w:vAlign w:val="bottom"/>
          </w:tcPr>
          <w:p w14:paraId="79EF1570"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0D584B30"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4B64BC17"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14:paraId="72908DED"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14:paraId="2EA1B98E"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6A1A8756"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0F4938AC"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14:paraId="070FD5DC" w14:textId="77777777" w:rsidR="00DC61D2" w:rsidRPr="00BE6A3C" w:rsidRDefault="00DC61D2" w:rsidP="004F00CF">
            <w:pPr>
              <w:widowControl/>
              <w:adjustRightInd/>
              <w:spacing w:line="240" w:lineRule="auto"/>
              <w:jc w:val="left"/>
              <w:textAlignment w:val="auto"/>
              <w:rPr>
                <w:rFonts w:cs="Arial"/>
                <w:b/>
                <w:bCs/>
                <w:szCs w:val="20"/>
              </w:rPr>
            </w:pPr>
            <w:r>
              <w:rPr>
                <w:rFonts w:cs="Arial"/>
                <w:b/>
                <w:bCs/>
                <w:szCs w:val="20"/>
              </w:rPr>
              <w:t>Vypočtená</w:t>
            </w:r>
            <w:r w:rsidRPr="00BE6A3C">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FF99"/>
            <w:noWrap/>
            <w:vAlign w:val="bottom"/>
          </w:tcPr>
          <w:p w14:paraId="058C1551"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64 035</w:t>
            </w:r>
          </w:p>
        </w:tc>
      </w:tr>
      <w:tr w:rsidR="00DC61D2" w:rsidRPr="00D60E25" w14:paraId="53FB714D"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16C6CFF4"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14:paraId="642471B8"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xml:space="preserve">Zaplacené zálohy </w:t>
            </w:r>
            <w:r w:rsidRPr="00BE6A3C">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14:paraId="652B94E1"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45 000</w:t>
            </w:r>
          </w:p>
        </w:tc>
      </w:tr>
      <w:tr w:rsidR="00DC61D2" w:rsidRPr="00D60E25" w14:paraId="40EDDF00" w14:textId="77777777"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14:paraId="70367096"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14:paraId="738A0D9F"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14:paraId="12397298"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010FBD71" w14:textId="77777777" w:rsidTr="004F00CF">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14:paraId="0090DC2B"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single" w:sz="4" w:space="0" w:color="auto"/>
              <w:right w:val="nil"/>
            </w:tcBorders>
            <w:shd w:val="clear" w:color="auto" w:fill="FFFF99"/>
            <w:noWrap/>
            <w:vAlign w:val="bottom"/>
          </w:tcPr>
          <w:p w14:paraId="505B16F1"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xml:space="preserve">Roční úhrn slevy na </w:t>
            </w:r>
            <w:proofErr w:type="gramStart"/>
            <w:r w:rsidRPr="00BE6A3C">
              <w:rPr>
                <w:rFonts w:cs="Arial"/>
                <w:b/>
                <w:bCs/>
                <w:szCs w:val="20"/>
              </w:rPr>
              <w:t>poplatníka - 35ba</w:t>
            </w:r>
            <w:proofErr w:type="gramEnd"/>
          </w:p>
        </w:tc>
        <w:tc>
          <w:tcPr>
            <w:tcW w:w="960" w:type="dxa"/>
            <w:tcBorders>
              <w:top w:val="nil"/>
              <w:left w:val="single" w:sz="4" w:space="0" w:color="auto"/>
              <w:bottom w:val="single" w:sz="4" w:space="0" w:color="auto"/>
              <w:right w:val="single" w:sz="4" w:space="0" w:color="auto"/>
            </w:tcBorders>
            <w:shd w:val="clear" w:color="auto" w:fill="FFFF99"/>
            <w:noWrap/>
            <w:vAlign w:val="bottom"/>
          </w:tcPr>
          <w:p w14:paraId="518BF3AB"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24 840</w:t>
            </w:r>
          </w:p>
        </w:tc>
      </w:tr>
      <w:tr w:rsidR="00DC61D2" w:rsidRPr="00D60E25" w14:paraId="48C41367"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53E3551E"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99"/>
            <w:noWrap/>
            <w:vAlign w:val="bottom"/>
          </w:tcPr>
          <w:p w14:paraId="53453B29"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14:paraId="21FB8257"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0F587B53"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2529416B"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3ABF6809" w14:textId="77777777" w:rsidR="00DC61D2" w:rsidRPr="00BE6A3C" w:rsidRDefault="00DC61D2" w:rsidP="004F00CF">
            <w:pPr>
              <w:widowControl/>
              <w:adjustRightInd/>
              <w:spacing w:line="240" w:lineRule="auto"/>
              <w:jc w:val="left"/>
              <w:textAlignment w:val="auto"/>
              <w:rPr>
                <w:rFonts w:cs="Arial"/>
                <w:b/>
                <w:bCs/>
                <w:szCs w:val="20"/>
              </w:rPr>
            </w:pPr>
            <w:r>
              <w:rPr>
                <w:rFonts w:cs="Arial"/>
                <w:b/>
                <w:bCs/>
                <w:szCs w:val="20"/>
              </w:rPr>
              <w:t>Vypočtená</w:t>
            </w:r>
            <w:r w:rsidRPr="00BE6A3C">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CC99"/>
            <w:noWrap/>
            <w:vAlign w:val="bottom"/>
          </w:tcPr>
          <w:p w14:paraId="5C06E3A8"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64 035</w:t>
            </w:r>
          </w:p>
        </w:tc>
      </w:tr>
      <w:tr w:rsidR="00DC61D2" w:rsidRPr="00D60E25" w14:paraId="743B3035"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507FEA14"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5643F3AE" w14:textId="77777777" w:rsidR="00DC61D2" w:rsidRPr="00BE6A3C" w:rsidRDefault="00DC61D2" w:rsidP="004F00CF">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35ba</w:t>
            </w:r>
          </w:p>
        </w:tc>
        <w:tc>
          <w:tcPr>
            <w:tcW w:w="960" w:type="dxa"/>
            <w:tcBorders>
              <w:top w:val="nil"/>
              <w:left w:val="single" w:sz="4" w:space="0" w:color="auto"/>
              <w:bottom w:val="nil"/>
              <w:right w:val="single" w:sz="4" w:space="0" w:color="auto"/>
            </w:tcBorders>
            <w:shd w:val="clear" w:color="auto" w:fill="FFCC99"/>
            <w:noWrap/>
            <w:vAlign w:val="bottom"/>
          </w:tcPr>
          <w:p w14:paraId="07E84211"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24 840</w:t>
            </w:r>
          </w:p>
        </w:tc>
      </w:tr>
      <w:tr w:rsidR="00DC61D2" w:rsidRPr="00D60E25" w14:paraId="4616908B"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1DB55DA3"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14:paraId="51D5FDC5"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14:paraId="19755A51" w14:textId="77777777" w:rsidR="00DC61D2" w:rsidRPr="00BE6A3C" w:rsidRDefault="00DC61D2" w:rsidP="004F00CF">
            <w:pPr>
              <w:widowControl/>
              <w:adjustRightInd/>
              <w:spacing w:line="240" w:lineRule="auto"/>
              <w:jc w:val="right"/>
              <w:textAlignment w:val="auto"/>
              <w:rPr>
                <w:rFonts w:cs="Arial"/>
                <w:b/>
                <w:bCs/>
                <w:szCs w:val="20"/>
              </w:rPr>
            </w:pPr>
            <w:r w:rsidRPr="00BE6A3C">
              <w:rPr>
                <w:rFonts w:cs="Arial"/>
                <w:b/>
                <w:bCs/>
                <w:szCs w:val="20"/>
              </w:rPr>
              <w:t>39 195</w:t>
            </w:r>
          </w:p>
        </w:tc>
      </w:tr>
      <w:tr w:rsidR="00DC61D2" w:rsidRPr="00D60E25" w14:paraId="4644D3ED"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6AB40A65"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17FFC618" w14:textId="77777777" w:rsidR="00DC61D2" w:rsidRPr="00BE6A3C" w:rsidRDefault="00DC61D2" w:rsidP="004F00CF">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35c</w:t>
            </w:r>
          </w:p>
        </w:tc>
        <w:tc>
          <w:tcPr>
            <w:tcW w:w="960" w:type="dxa"/>
            <w:tcBorders>
              <w:top w:val="nil"/>
              <w:left w:val="single" w:sz="4" w:space="0" w:color="auto"/>
              <w:bottom w:val="nil"/>
              <w:right w:val="single" w:sz="4" w:space="0" w:color="auto"/>
            </w:tcBorders>
            <w:shd w:val="clear" w:color="auto" w:fill="FFCC99"/>
            <w:noWrap/>
            <w:vAlign w:val="bottom"/>
          </w:tcPr>
          <w:p w14:paraId="4A5F54CB"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4C0C5514"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5982FF51"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1189A690"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Roční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14:paraId="68C79782"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39 195</w:t>
            </w:r>
          </w:p>
        </w:tc>
      </w:tr>
      <w:tr w:rsidR="00DC61D2" w:rsidRPr="00D60E25" w14:paraId="0A9DFBDD" w14:textId="77777777" w:rsidTr="004F00CF">
        <w:trPr>
          <w:trHeight w:val="255"/>
        </w:trPr>
        <w:tc>
          <w:tcPr>
            <w:tcW w:w="2940" w:type="dxa"/>
            <w:tcBorders>
              <w:top w:val="nil"/>
              <w:left w:val="single" w:sz="4" w:space="0" w:color="auto"/>
              <w:bottom w:val="nil"/>
              <w:right w:val="nil"/>
            </w:tcBorders>
            <w:shd w:val="clear" w:color="auto" w:fill="FFCC99"/>
            <w:noWrap/>
            <w:vAlign w:val="bottom"/>
          </w:tcPr>
          <w:p w14:paraId="1028CDF7"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14:paraId="08722D36"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14:paraId="1F3D381A"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45 000</w:t>
            </w:r>
          </w:p>
        </w:tc>
      </w:tr>
      <w:tr w:rsidR="00DC61D2" w:rsidRPr="00D60E25" w14:paraId="526FC73E" w14:textId="77777777" w:rsidTr="004F00CF">
        <w:trPr>
          <w:trHeight w:val="255"/>
        </w:trPr>
        <w:tc>
          <w:tcPr>
            <w:tcW w:w="2940" w:type="dxa"/>
            <w:tcBorders>
              <w:top w:val="nil"/>
              <w:left w:val="single" w:sz="4" w:space="0" w:color="auto"/>
              <w:bottom w:val="single" w:sz="4" w:space="0" w:color="auto"/>
              <w:right w:val="nil"/>
            </w:tcBorders>
            <w:shd w:val="clear" w:color="auto" w:fill="FFCC99"/>
            <w:noWrap/>
            <w:vAlign w:val="bottom"/>
          </w:tcPr>
          <w:p w14:paraId="69D40C86"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14:paraId="06F15636"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14:paraId="73850DD0"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5 805</w:t>
            </w:r>
          </w:p>
        </w:tc>
      </w:tr>
      <w:tr w:rsidR="00DC61D2" w:rsidRPr="00D60E25" w14:paraId="1CF9C79C"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253B77E8"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FF00"/>
            <w:noWrap/>
            <w:vAlign w:val="bottom"/>
          </w:tcPr>
          <w:p w14:paraId="7573C5B6"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14:paraId="7574CD6D"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49962BEA"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356B6CA3"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75336F32"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14:paraId="513DC407"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54C2230D"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211F9503"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14:paraId="53A4683C"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14:paraId="653F9EF6"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2AB018C0" w14:textId="77777777" w:rsidTr="004F00CF">
        <w:trPr>
          <w:trHeight w:val="255"/>
        </w:trPr>
        <w:tc>
          <w:tcPr>
            <w:tcW w:w="2940" w:type="dxa"/>
            <w:tcBorders>
              <w:top w:val="nil"/>
              <w:left w:val="single" w:sz="4" w:space="0" w:color="auto"/>
              <w:bottom w:val="nil"/>
              <w:right w:val="nil"/>
            </w:tcBorders>
            <w:shd w:val="clear" w:color="auto" w:fill="FFFF00"/>
            <w:noWrap/>
            <w:vAlign w:val="bottom"/>
          </w:tcPr>
          <w:p w14:paraId="36C781D7"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14:paraId="1ECCDFF6"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14:paraId="34B8A574"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037EDEFE" w14:textId="77777777" w:rsidTr="004F00CF">
        <w:trPr>
          <w:trHeight w:val="255"/>
        </w:trPr>
        <w:tc>
          <w:tcPr>
            <w:tcW w:w="2940" w:type="dxa"/>
            <w:tcBorders>
              <w:top w:val="nil"/>
              <w:left w:val="single" w:sz="4" w:space="0" w:color="auto"/>
              <w:bottom w:val="single" w:sz="4" w:space="0" w:color="auto"/>
              <w:right w:val="nil"/>
            </w:tcBorders>
            <w:shd w:val="clear" w:color="auto" w:fill="FFFF00"/>
            <w:noWrap/>
            <w:vAlign w:val="bottom"/>
          </w:tcPr>
          <w:p w14:paraId="40B24DC6"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14:paraId="135E7E79"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14:paraId="2B269DC2"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431378DE"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353D5CA3"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00"/>
            <w:noWrap/>
            <w:vAlign w:val="bottom"/>
          </w:tcPr>
          <w:p w14:paraId="0E17B30F"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14:paraId="3E3CF1C2"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7BE4E49C"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5D10AADF"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00"/>
            <w:noWrap/>
            <w:vAlign w:val="bottom"/>
          </w:tcPr>
          <w:p w14:paraId="63781F20"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14:paraId="124F00F8"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75A20593" w14:textId="77777777" w:rsidTr="004F00CF">
        <w:trPr>
          <w:trHeight w:val="255"/>
        </w:trPr>
        <w:tc>
          <w:tcPr>
            <w:tcW w:w="2940" w:type="dxa"/>
            <w:tcBorders>
              <w:top w:val="nil"/>
              <w:left w:val="single" w:sz="4" w:space="0" w:color="auto"/>
              <w:bottom w:val="nil"/>
              <w:right w:val="nil"/>
            </w:tcBorders>
            <w:shd w:val="clear" w:color="auto" w:fill="FFCC00"/>
            <w:noWrap/>
            <w:vAlign w:val="bottom"/>
          </w:tcPr>
          <w:p w14:paraId="17232F8F"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14:paraId="3BE4303B"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14:paraId="3C1B1283"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1BCBAE3E" w14:textId="77777777" w:rsidTr="004F00CF">
        <w:trPr>
          <w:trHeight w:val="255"/>
        </w:trPr>
        <w:tc>
          <w:tcPr>
            <w:tcW w:w="2940" w:type="dxa"/>
            <w:tcBorders>
              <w:top w:val="nil"/>
              <w:left w:val="single" w:sz="4" w:space="0" w:color="auto"/>
              <w:bottom w:val="single" w:sz="4" w:space="0" w:color="auto"/>
              <w:right w:val="nil"/>
            </w:tcBorders>
            <w:shd w:val="clear" w:color="auto" w:fill="FFCC00"/>
            <w:noWrap/>
            <w:vAlign w:val="bottom"/>
          </w:tcPr>
          <w:p w14:paraId="63BCDE5F"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14:paraId="5FABDA05"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14:paraId="5ED7E727"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14:paraId="037FAA13" w14:textId="77777777" w:rsidTr="004F00CF">
        <w:trPr>
          <w:trHeight w:val="255"/>
        </w:trPr>
        <w:tc>
          <w:tcPr>
            <w:tcW w:w="2940" w:type="dxa"/>
            <w:tcBorders>
              <w:top w:val="nil"/>
              <w:left w:val="single" w:sz="4" w:space="0" w:color="auto"/>
              <w:bottom w:val="nil"/>
              <w:right w:val="nil"/>
            </w:tcBorders>
            <w:shd w:val="clear" w:color="auto" w:fill="FF9900"/>
            <w:noWrap/>
            <w:vAlign w:val="bottom"/>
          </w:tcPr>
          <w:p w14:paraId="6FE849A7"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9900"/>
            <w:noWrap/>
            <w:vAlign w:val="bottom"/>
          </w:tcPr>
          <w:p w14:paraId="3D5E704C"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14:paraId="6B06EB59"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3BB98B7F" w14:textId="77777777" w:rsidTr="004F00CF">
        <w:trPr>
          <w:trHeight w:val="255"/>
        </w:trPr>
        <w:tc>
          <w:tcPr>
            <w:tcW w:w="2940" w:type="dxa"/>
            <w:tcBorders>
              <w:top w:val="nil"/>
              <w:left w:val="single" w:sz="4" w:space="0" w:color="auto"/>
              <w:bottom w:val="nil"/>
              <w:right w:val="nil"/>
            </w:tcBorders>
            <w:shd w:val="clear" w:color="auto" w:fill="FF9900"/>
            <w:noWrap/>
            <w:vAlign w:val="bottom"/>
          </w:tcPr>
          <w:p w14:paraId="53AC4E61"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14:paraId="1447B0EA"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14:paraId="1D5AB409" w14:textId="77777777"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14:paraId="1CC28A5E" w14:textId="77777777" w:rsidTr="004F00CF">
        <w:trPr>
          <w:trHeight w:val="255"/>
        </w:trPr>
        <w:tc>
          <w:tcPr>
            <w:tcW w:w="2940" w:type="dxa"/>
            <w:tcBorders>
              <w:top w:val="nil"/>
              <w:left w:val="single" w:sz="4" w:space="0" w:color="auto"/>
              <w:bottom w:val="single" w:sz="4" w:space="0" w:color="auto"/>
              <w:right w:val="nil"/>
            </w:tcBorders>
            <w:shd w:val="clear" w:color="auto" w:fill="FF9900"/>
            <w:noWrap/>
            <w:vAlign w:val="bottom"/>
          </w:tcPr>
          <w:p w14:paraId="582952E3"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14:paraId="445DC0CE" w14:textId="77777777"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14:paraId="5BBA7FB8" w14:textId="77777777"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5 805</w:t>
            </w:r>
          </w:p>
        </w:tc>
      </w:tr>
    </w:tbl>
    <w:p w14:paraId="6E42E76D" w14:textId="77777777" w:rsidR="00DC61D2" w:rsidRDefault="00DC61D2" w:rsidP="00DC61D2">
      <w:pPr>
        <w:rPr>
          <w:i/>
          <w:color w:val="548DD4"/>
        </w:rPr>
      </w:pPr>
    </w:p>
    <w:p w14:paraId="17B5320B" w14:textId="77777777" w:rsidR="00DC61D2" w:rsidRDefault="00DC61D2" w:rsidP="00DC61D2">
      <w:pPr>
        <w:rPr>
          <w:i/>
          <w:color w:val="548DD4"/>
        </w:rPr>
      </w:pPr>
    </w:p>
    <w:p w14:paraId="1D4D83C6" w14:textId="77777777" w:rsidR="00DC61D2" w:rsidRPr="00FD0631" w:rsidRDefault="00DC61D2" w:rsidP="00DC61D2">
      <w:pPr>
        <w:rPr>
          <w:i/>
          <w:color w:val="548DD4"/>
        </w:rPr>
      </w:pPr>
      <w:r>
        <w:rPr>
          <w:i/>
          <w:noProof/>
          <w:color w:val="548DD4"/>
        </w:rPr>
        <w:lastRenderedPageBreak/>
        <w:drawing>
          <wp:inline distT="0" distB="0" distL="0" distR="0" wp14:anchorId="6E27CF23" wp14:editId="084257C5">
            <wp:extent cx="6115050" cy="416242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4162425"/>
                    </a:xfrm>
                    <a:prstGeom prst="rect">
                      <a:avLst/>
                    </a:prstGeom>
                    <a:noFill/>
                    <a:ln>
                      <a:noFill/>
                    </a:ln>
                  </pic:spPr>
                </pic:pic>
              </a:graphicData>
            </a:graphic>
          </wp:inline>
        </w:drawing>
      </w:r>
    </w:p>
    <w:p w14:paraId="41C50A1D" w14:textId="4E7A5EEB" w:rsidR="00DC61D2" w:rsidRPr="00573690" w:rsidRDefault="00DC61D2" w:rsidP="00DC61D2">
      <w:pPr>
        <w:pStyle w:val="Nadpis2"/>
      </w:pPr>
      <w:r>
        <w:t xml:space="preserve"> </w:t>
      </w:r>
      <w:bookmarkStart w:id="740" w:name="_Toc29376677"/>
      <w:r>
        <w:t xml:space="preserve">Editor </w:t>
      </w:r>
      <w:r w:rsidRPr="00573690">
        <w:t>pro vyplňování ročního zúčtování</w:t>
      </w:r>
      <w:bookmarkEnd w:id="731"/>
      <w:bookmarkEnd w:id="732"/>
      <w:bookmarkEnd w:id="733"/>
      <w:bookmarkEnd w:id="734"/>
      <w:bookmarkEnd w:id="735"/>
      <w:bookmarkEnd w:id="736"/>
      <w:bookmarkEnd w:id="737"/>
      <w:bookmarkEnd w:id="740"/>
    </w:p>
    <w:p w14:paraId="3F21C371" w14:textId="77777777" w:rsidR="00DC61D2" w:rsidRDefault="00DC61D2" w:rsidP="00DC61D2">
      <w:pPr>
        <w:rPr>
          <w:rStyle w:val="PromnnHTML"/>
        </w:rPr>
      </w:pPr>
      <w:r w:rsidRPr="00573690">
        <w:rPr>
          <w:rStyle w:val="PromnnHTML"/>
        </w:rPr>
        <w:t xml:space="preserve">(nabídka </w:t>
      </w:r>
      <w:r>
        <w:rPr>
          <w:rStyle w:val="PromnnHTML"/>
        </w:rPr>
        <w:t>Roční sestavy</w:t>
      </w:r>
      <w:r w:rsidRPr="00573690">
        <w:rPr>
          <w:rStyle w:val="PromnnHTML"/>
        </w:rPr>
        <w:t xml:space="preserve"> </w:t>
      </w:r>
      <w:proofErr w:type="gramStart"/>
      <w:r w:rsidRPr="00573690">
        <w:rPr>
          <w:rStyle w:val="PromnnHTML"/>
        </w:rPr>
        <w:t>-  Roční</w:t>
      </w:r>
      <w:proofErr w:type="gramEnd"/>
      <w:r w:rsidRPr="00573690">
        <w:rPr>
          <w:rStyle w:val="PromnnHTML"/>
        </w:rPr>
        <w:t xml:space="preserve"> zúčtování daně)</w:t>
      </w:r>
    </w:p>
    <w:p w14:paraId="0D5395C7" w14:textId="77777777" w:rsidR="00DC61D2" w:rsidRDefault="00DC61D2" w:rsidP="00DC61D2">
      <w:pPr>
        <w:rPr>
          <w:rStyle w:val="PromnnHTML"/>
        </w:rPr>
      </w:pPr>
    </w:p>
    <w:p w14:paraId="5AA5B0F5" w14:textId="77777777" w:rsidR="00DC61D2" w:rsidRPr="00573690" w:rsidRDefault="00DC61D2" w:rsidP="00DC61D2">
      <w:pPr>
        <w:rPr>
          <w:rStyle w:val="PromnnHTML"/>
        </w:rPr>
      </w:pPr>
      <w:r w:rsidRPr="00573690">
        <w:rPr>
          <w:rStyle w:val="PromnnHTML"/>
        </w:rPr>
        <w:t>Formulář Ročního zúčtování daně se skládá z následujících záložek:</w:t>
      </w:r>
    </w:p>
    <w:p w14:paraId="218293A7" w14:textId="77777777" w:rsidR="00DC61D2" w:rsidRPr="00573690" w:rsidRDefault="00DC61D2" w:rsidP="00DC61D2">
      <w:pPr>
        <w:rPr>
          <w:rStyle w:val="PromnnHTML"/>
        </w:rPr>
      </w:pPr>
    </w:p>
    <w:p w14:paraId="29672FAE" w14:textId="77777777" w:rsidR="00DC61D2" w:rsidRPr="00573690" w:rsidRDefault="00DC61D2" w:rsidP="00DC61D2">
      <w:pPr>
        <w:widowControl/>
        <w:numPr>
          <w:ilvl w:val="0"/>
          <w:numId w:val="19"/>
        </w:numPr>
        <w:adjustRightInd/>
        <w:spacing w:line="240" w:lineRule="auto"/>
        <w:jc w:val="left"/>
        <w:textAlignment w:val="auto"/>
        <w:rPr>
          <w:rStyle w:val="PromnnHTML"/>
        </w:rPr>
      </w:pPr>
      <w:r w:rsidRPr="00573690">
        <w:rPr>
          <w:rStyle w:val="PromnnHTML"/>
        </w:rPr>
        <w:t>Základní údaje</w:t>
      </w:r>
    </w:p>
    <w:p w14:paraId="769D0105" w14:textId="77777777" w:rsidR="00DC61D2" w:rsidRPr="00573690" w:rsidRDefault="00DC61D2" w:rsidP="00DC61D2">
      <w:pPr>
        <w:widowControl/>
        <w:numPr>
          <w:ilvl w:val="0"/>
          <w:numId w:val="19"/>
        </w:numPr>
        <w:adjustRightInd/>
        <w:spacing w:line="240" w:lineRule="auto"/>
        <w:jc w:val="left"/>
        <w:textAlignment w:val="auto"/>
        <w:rPr>
          <w:rStyle w:val="PromnnHTML"/>
        </w:rPr>
      </w:pPr>
      <w:r w:rsidRPr="00573690">
        <w:rPr>
          <w:rStyle w:val="PromnnHTML"/>
        </w:rPr>
        <w:t>Zúčtování daně</w:t>
      </w:r>
    </w:p>
    <w:p w14:paraId="003D22B8" w14:textId="77777777" w:rsidR="00DC61D2" w:rsidRDefault="00DC61D2" w:rsidP="00DC61D2">
      <w:pPr>
        <w:widowControl/>
        <w:numPr>
          <w:ilvl w:val="0"/>
          <w:numId w:val="19"/>
        </w:numPr>
        <w:adjustRightInd/>
        <w:spacing w:line="240" w:lineRule="auto"/>
        <w:jc w:val="left"/>
        <w:textAlignment w:val="auto"/>
        <w:rPr>
          <w:rStyle w:val="PromnnHTML"/>
        </w:rPr>
      </w:pPr>
      <w:r w:rsidRPr="00573690">
        <w:rPr>
          <w:rStyle w:val="PromnnHTML"/>
        </w:rPr>
        <w:t>Daňové slevy a odpočty</w:t>
      </w:r>
    </w:p>
    <w:p w14:paraId="446990BC" w14:textId="77777777" w:rsidR="00DC61D2" w:rsidRDefault="00DC61D2" w:rsidP="00DC61D2">
      <w:pPr>
        <w:widowControl/>
        <w:adjustRightInd/>
        <w:spacing w:line="240" w:lineRule="auto"/>
        <w:jc w:val="left"/>
        <w:textAlignment w:val="auto"/>
        <w:rPr>
          <w:rStyle w:val="PromnnHTML"/>
        </w:rPr>
      </w:pPr>
      <w:r>
        <w:rPr>
          <w:rStyle w:val="PromnnHTML"/>
        </w:rPr>
        <w:br w:type="page"/>
      </w:r>
    </w:p>
    <w:p w14:paraId="20E2565D" w14:textId="77777777" w:rsidR="00DC61D2" w:rsidRPr="00573690" w:rsidRDefault="00DC61D2" w:rsidP="00DC61D2">
      <w:pPr>
        <w:widowControl/>
        <w:adjustRightInd/>
        <w:spacing w:line="240" w:lineRule="auto"/>
        <w:ind w:left="720"/>
        <w:jc w:val="left"/>
        <w:textAlignment w:val="auto"/>
        <w:rPr>
          <w:rStyle w:val="PromnnHTML"/>
        </w:rPr>
      </w:pPr>
    </w:p>
    <w:p w14:paraId="2617FC63" w14:textId="77777777" w:rsidR="00DC61D2" w:rsidRPr="00573690" w:rsidRDefault="00DC61D2">
      <w:pPr>
        <w:pStyle w:val="Nadpis3"/>
      </w:pPr>
      <w:bookmarkStart w:id="741" w:name="_Toc156581104"/>
      <w:bookmarkStart w:id="742" w:name="_Toc156581320"/>
      <w:bookmarkStart w:id="743" w:name="_Toc156581413"/>
      <w:bookmarkStart w:id="744" w:name="_Toc156620253"/>
      <w:bookmarkStart w:id="745" w:name="_Toc156620319"/>
      <w:bookmarkStart w:id="746" w:name="_Toc187638210"/>
      <w:bookmarkStart w:id="747" w:name="_Toc29376678"/>
      <w:r>
        <w:t xml:space="preserve">10.6.1. </w:t>
      </w:r>
      <w:r w:rsidRPr="00573690">
        <w:t>Záložka Základní údaje</w:t>
      </w:r>
      <w:bookmarkEnd w:id="741"/>
      <w:bookmarkEnd w:id="742"/>
      <w:bookmarkEnd w:id="743"/>
      <w:bookmarkEnd w:id="744"/>
      <w:bookmarkEnd w:id="745"/>
      <w:bookmarkEnd w:id="746"/>
      <w:bookmarkEnd w:id="747"/>
    </w:p>
    <w:p w14:paraId="013A2A33" w14:textId="77777777" w:rsidR="00DC61D2" w:rsidRPr="00573690" w:rsidRDefault="00DC61D2" w:rsidP="00DC61D2">
      <w:pPr>
        <w:rPr>
          <w:b/>
        </w:rPr>
      </w:pPr>
      <w:r w:rsidRPr="00573690">
        <w:rPr>
          <w:b/>
        </w:rPr>
        <w:t>Přenést přeplatek do mzdy</w:t>
      </w:r>
    </w:p>
    <w:p w14:paraId="2F719DE7" w14:textId="72A48695" w:rsidR="00DC61D2" w:rsidRPr="009462B3" w:rsidRDefault="00DC61D2" w:rsidP="00DC61D2">
      <w:r w:rsidRPr="00573690">
        <w:t xml:space="preserve">Určujete, zda vypočítané roční zúčtování se má přenést do mzdy zaměstnance nebo nikoliv. Lze využít v přehledu zaměstnanců hromadnou akci pro označení nebo odznačení této </w:t>
      </w:r>
      <w:proofErr w:type="gramStart"/>
      <w:r w:rsidRPr="00573690">
        <w:t>položky  -</w:t>
      </w:r>
      <w:proofErr w:type="gramEnd"/>
      <w:r w:rsidRPr="00573690">
        <w:t xml:space="preserve">  pravé tlačítko myši</w:t>
      </w:r>
      <w:r w:rsidR="009462B3">
        <w:t xml:space="preserve">, </w:t>
      </w:r>
      <w:r w:rsidRPr="00573690">
        <w:t xml:space="preserve">volba </w:t>
      </w:r>
      <w:r w:rsidRPr="00573690">
        <w:rPr>
          <w:b/>
        </w:rPr>
        <w:t>Příznak přenosu</w:t>
      </w:r>
      <w:r w:rsidR="009462B3">
        <w:rPr>
          <w:b/>
        </w:rPr>
        <w:t xml:space="preserve"> </w:t>
      </w:r>
      <w:r w:rsidR="009462B3" w:rsidRPr="009462B3">
        <w:t xml:space="preserve">(nebo Akce </w:t>
      </w:r>
      <w:r w:rsidR="009462B3" w:rsidRPr="009462B3">
        <w:rPr>
          <w:b/>
        </w:rPr>
        <w:t>Povolit přenos</w:t>
      </w:r>
      <w:r w:rsidR="009462B3" w:rsidRPr="009462B3">
        <w:t>)</w:t>
      </w:r>
      <w:r w:rsidR="009462B3">
        <w:t>.</w:t>
      </w:r>
    </w:p>
    <w:p w14:paraId="34C36350" w14:textId="77777777" w:rsidR="00DC61D2" w:rsidRPr="00573690" w:rsidRDefault="00DC61D2" w:rsidP="00DC61D2"/>
    <w:p w14:paraId="46C5C27A" w14:textId="77777777" w:rsidR="00DC61D2" w:rsidRPr="00573690" w:rsidRDefault="00DC61D2" w:rsidP="00DC61D2">
      <w:pPr>
        <w:rPr>
          <w:b/>
        </w:rPr>
      </w:pPr>
      <w:r w:rsidRPr="00573690">
        <w:rPr>
          <w:b/>
        </w:rPr>
        <w:t>Seskupit dle RČ (rodného čísla)</w:t>
      </w:r>
    </w:p>
    <w:p w14:paraId="2BC28C50" w14:textId="77777777" w:rsidR="00DC61D2" w:rsidRPr="00573690" w:rsidRDefault="00DC61D2" w:rsidP="00DC61D2">
      <w:r w:rsidRPr="00573690">
        <w:t>Jestliže existuje zaměstnanec, který u vás v průběhu roku pracoval na více pracovních poměrech, zabezpečíte touto položkou, že se mu údaje pro roční zúčtování seskupí dohromady dle rodného čísla.</w:t>
      </w:r>
    </w:p>
    <w:p w14:paraId="618DADE1" w14:textId="77777777" w:rsidR="00DC61D2" w:rsidRDefault="00DC61D2" w:rsidP="00DC61D2"/>
    <w:p w14:paraId="13548242" w14:textId="77777777" w:rsidR="00DC61D2" w:rsidRDefault="00DC61D2" w:rsidP="00DC61D2">
      <w:pPr>
        <w:rPr>
          <w:b/>
        </w:rPr>
      </w:pPr>
      <w:r w:rsidRPr="00EC3E97">
        <w:rPr>
          <w:b/>
        </w:rPr>
        <w:t>RZD</w:t>
      </w:r>
      <w:r>
        <w:rPr>
          <w:b/>
        </w:rPr>
        <w:t xml:space="preserve"> (roční zúčtování daně)</w:t>
      </w:r>
    </w:p>
    <w:p w14:paraId="2C15D892" w14:textId="77777777" w:rsidR="00DC61D2" w:rsidRPr="006E725F" w:rsidRDefault="00DC61D2" w:rsidP="00DC61D2">
      <w:pPr>
        <w:rPr>
          <w:b/>
        </w:rPr>
      </w:pPr>
      <w:r w:rsidRPr="006E725F">
        <w:rPr>
          <w:b/>
        </w:rPr>
        <w:t>Jedná se o informativní položku, která NEMÁ vliv na přenos přeplatků do mezd!</w:t>
      </w:r>
    </w:p>
    <w:p w14:paraId="5D223486" w14:textId="77777777" w:rsidR="00DC61D2" w:rsidRDefault="00DC61D2" w:rsidP="00DC61D2">
      <w:r>
        <w:t xml:space="preserve">Pokud nastavíte tuto položku na NEPOČÍTAT, bude tento zaměstnanec automaticky zahrnut do tisku Potvrzení o příjmu – v nabídce Roční sestavy, místní nabídka, Označ zaměstnance pro Potvrzení o příjmu. </w:t>
      </w:r>
    </w:p>
    <w:p w14:paraId="0445F092" w14:textId="77777777" w:rsidR="00DC61D2" w:rsidRDefault="00DC61D2" w:rsidP="00DC61D2"/>
    <w:p w14:paraId="0A2AB622" w14:textId="77777777" w:rsidR="00DC61D2" w:rsidRDefault="00DC61D2" w:rsidP="00DC61D2">
      <w:r>
        <w:t>Pro hromadnou editaci atributu je možné použít akci místní nabídky, hromadné změny Příznak pro výpočet RZD.</w:t>
      </w:r>
    </w:p>
    <w:p w14:paraId="2399E675" w14:textId="77777777" w:rsidR="00DC61D2" w:rsidRPr="00EC3E97" w:rsidRDefault="00DC61D2" w:rsidP="00DC61D2"/>
    <w:p w14:paraId="622AE181" w14:textId="77777777" w:rsidR="00DC61D2" w:rsidRPr="00573690" w:rsidRDefault="00DC61D2" w:rsidP="00DC61D2">
      <w:pPr>
        <w:rPr>
          <w:b/>
        </w:rPr>
      </w:pPr>
      <w:r w:rsidRPr="00573690">
        <w:rPr>
          <w:b/>
        </w:rPr>
        <w:t>Měsíční hodnoty</w:t>
      </w:r>
    </w:p>
    <w:p w14:paraId="221A0B40" w14:textId="77777777" w:rsidR="00DC61D2" w:rsidRPr="00573690" w:rsidRDefault="00DC61D2" w:rsidP="00DC61D2">
      <w:r w:rsidRPr="00573690">
        <w:t>Zde</w:t>
      </w:r>
      <w:r>
        <w:t xml:space="preserve"> jsou jednak měsíční uzávěrkou automaticky </w:t>
      </w:r>
      <w:r w:rsidRPr="00573690">
        <w:t>napočítány hodnoty pro roční zúčtování za jednotlivé měsíce a jednak zde vidíte případné řádky Korekce, kde lze zadávat údaje z předchozích zaměstnání, případně provádět úpravy načtených údajů z výpočtu.</w:t>
      </w:r>
    </w:p>
    <w:p w14:paraId="5C2E539D" w14:textId="77777777" w:rsidR="00DC61D2" w:rsidRPr="00573690" w:rsidRDefault="00DC61D2" w:rsidP="00DC61D2"/>
    <w:p w14:paraId="784AA52B" w14:textId="77777777" w:rsidR="00DC61D2" w:rsidRPr="00573690" w:rsidRDefault="00DC61D2" w:rsidP="00DC61D2">
      <w:pPr>
        <w:rPr>
          <w:b/>
        </w:rPr>
      </w:pPr>
      <w:r w:rsidRPr="00573690">
        <w:rPr>
          <w:b/>
        </w:rPr>
        <w:t>Úhrn příjmů</w:t>
      </w:r>
    </w:p>
    <w:p w14:paraId="62AF5B7B" w14:textId="77777777" w:rsidR="00DC61D2" w:rsidRPr="00573690" w:rsidRDefault="00DC61D2" w:rsidP="00DC61D2">
      <w:r w:rsidRPr="00573690">
        <w:t>Úhrn zdanitelných příjmů</w:t>
      </w:r>
    </w:p>
    <w:p w14:paraId="7C555712" w14:textId="77777777" w:rsidR="00DC61D2" w:rsidRPr="00573690" w:rsidRDefault="00DC61D2" w:rsidP="00DC61D2">
      <w:pPr>
        <w:rPr>
          <w:b/>
        </w:rPr>
      </w:pPr>
      <w:r w:rsidRPr="00573690">
        <w:rPr>
          <w:b/>
        </w:rPr>
        <w:t>Pojistné</w:t>
      </w:r>
    </w:p>
    <w:p w14:paraId="70FA4220" w14:textId="77777777" w:rsidR="00DC61D2" w:rsidRDefault="00DC61D2" w:rsidP="00DC61D2">
      <w:r w:rsidRPr="00573690">
        <w:t>Zaplacené pojistné</w:t>
      </w:r>
      <w:r>
        <w:t xml:space="preserve"> zaměstnavatelem</w:t>
      </w:r>
    </w:p>
    <w:p w14:paraId="4BC7B7BE" w14:textId="77777777" w:rsidR="00DC61D2" w:rsidRPr="00573690" w:rsidRDefault="00DC61D2" w:rsidP="00DC61D2"/>
    <w:p w14:paraId="47E0C013" w14:textId="77777777" w:rsidR="00DC61D2" w:rsidRPr="00573690" w:rsidRDefault="00DC61D2" w:rsidP="00DC61D2">
      <w:pPr>
        <w:rPr>
          <w:b/>
        </w:rPr>
      </w:pPr>
      <w:r w:rsidRPr="00573690">
        <w:rPr>
          <w:b/>
        </w:rPr>
        <w:t>Daň</w:t>
      </w:r>
    </w:p>
    <w:p w14:paraId="143580C2" w14:textId="77777777" w:rsidR="00DC61D2" w:rsidRPr="00573690" w:rsidRDefault="00DC61D2" w:rsidP="00DC61D2">
      <w:pPr>
        <w:rPr>
          <w:b/>
        </w:rPr>
      </w:pPr>
      <w:r w:rsidRPr="00573690">
        <w:t xml:space="preserve">Jedná se o „hrubou“ daň, tj. daň bez uplatnění slev </w:t>
      </w:r>
      <w:proofErr w:type="gramStart"/>
      <w:r w:rsidRPr="00573690">
        <w:t xml:space="preserve">-  </w:t>
      </w:r>
      <w:r w:rsidRPr="00573690">
        <w:rPr>
          <w:u w:val="single"/>
        </w:rPr>
        <w:t>není</w:t>
      </w:r>
      <w:proofErr w:type="gramEnd"/>
      <w:r w:rsidRPr="00573690">
        <w:rPr>
          <w:u w:val="single"/>
        </w:rPr>
        <w:t xml:space="preserve"> nutné</w:t>
      </w:r>
      <w:r w:rsidRPr="00573690">
        <w:t xml:space="preserve"> ji při ručním zadávání doplňovat, rozhodující pro roční zúčtování je údaj, který je vyplněný v položce </w:t>
      </w:r>
      <w:r w:rsidRPr="00573690">
        <w:rPr>
          <w:b/>
        </w:rPr>
        <w:t>Sražená daň</w:t>
      </w:r>
    </w:p>
    <w:p w14:paraId="63993C82" w14:textId="77777777" w:rsidR="00DC61D2" w:rsidRPr="00573690" w:rsidRDefault="00DC61D2" w:rsidP="00DC61D2">
      <w:pPr>
        <w:rPr>
          <w:b/>
        </w:rPr>
      </w:pPr>
      <w:r w:rsidRPr="00573690">
        <w:rPr>
          <w:b/>
        </w:rPr>
        <w:t>S_POP</w:t>
      </w:r>
    </w:p>
    <w:p w14:paraId="08B3439C" w14:textId="77777777" w:rsidR="00DC61D2" w:rsidRPr="00573690" w:rsidRDefault="00DC61D2" w:rsidP="00DC61D2">
      <w:r w:rsidRPr="00573690">
        <w:t>Uplatněná Sleva na poplatníka</w:t>
      </w:r>
    </w:p>
    <w:p w14:paraId="60357F3A" w14:textId="77777777" w:rsidR="00DC61D2" w:rsidRPr="00573690" w:rsidRDefault="00DC61D2" w:rsidP="00DC61D2">
      <w:pPr>
        <w:rPr>
          <w:b/>
        </w:rPr>
      </w:pPr>
      <w:r w:rsidRPr="00573690">
        <w:rPr>
          <w:b/>
        </w:rPr>
        <w:t>S_CID</w:t>
      </w:r>
    </w:p>
    <w:p w14:paraId="7F5EBFD0" w14:textId="77777777" w:rsidR="00DC61D2" w:rsidRPr="00573690" w:rsidRDefault="00DC61D2" w:rsidP="00DC61D2">
      <w:r w:rsidRPr="00573690">
        <w:lastRenderedPageBreak/>
        <w:t>Uplatněná Sleva na částečnou invaliditu</w:t>
      </w:r>
    </w:p>
    <w:p w14:paraId="70F19668" w14:textId="77777777" w:rsidR="00DC61D2" w:rsidRPr="00573690" w:rsidRDefault="00DC61D2" w:rsidP="00DC61D2">
      <w:pPr>
        <w:rPr>
          <w:b/>
        </w:rPr>
      </w:pPr>
      <w:r w:rsidRPr="00573690">
        <w:rPr>
          <w:b/>
        </w:rPr>
        <w:t>S_PID</w:t>
      </w:r>
    </w:p>
    <w:p w14:paraId="7F23F9C1" w14:textId="77777777" w:rsidR="00DC61D2" w:rsidRPr="00573690" w:rsidRDefault="00DC61D2" w:rsidP="00DC61D2">
      <w:r w:rsidRPr="00573690">
        <w:t>Uplatněná Sleva na plnou invaliditu</w:t>
      </w:r>
    </w:p>
    <w:p w14:paraId="2231698F" w14:textId="77777777" w:rsidR="00DC61D2" w:rsidRPr="00573690" w:rsidRDefault="00DC61D2" w:rsidP="00DC61D2">
      <w:pPr>
        <w:rPr>
          <w:b/>
        </w:rPr>
      </w:pPr>
      <w:r w:rsidRPr="00573690">
        <w:rPr>
          <w:b/>
        </w:rPr>
        <w:t>S_ZTPP</w:t>
      </w:r>
    </w:p>
    <w:p w14:paraId="5CAB63F2" w14:textId="77777777" w:rsidR="00DC61D2" w:rsidRPr="00573690" w:rsidRDefault="00DC61D2" w:rsidP="00DC61D2">
      <w:r w:rsidRPr="00573690">
        <w:t>Uplatněná Sleva na ZTPP</w:t>
      </w:r>
    </w:p>
    <w:p w14:paraId="36262251" w14:textId="77777777" w:rsidR="00DC61D2" w:rsidRPr="00573690" w:rsidRDefault="00DC61D2" w:rsidP="00DC61D2">
      <w:pPr>
        <w:rPr>
          <w:b/>
        </w:rPr>
      </w:pPr>
      <w:r w:rsidRPr="00573690">
        <w:rPr>
          <w:b/>
        </w:rPr>
        <w:t>S_STD</w:t>
      </w:r>
    </w:p>
    <w:p w14:paraId="6FFF4A60" w14:textId="77777777" w:rsidR="00DC61D2" w:rsidRPr="00573690" w:rsidRDefault="00DC61D2" w:rsidP="00DC61D2">
      <w:r w:rsidRPr="00573690">
        <w:t>Uplatněná Sleva na studium</w:t>
      </w:r>
    </w:p>
    <w:p w14:paraId="2FD5339F" w14:textId="77777777" w:rsidR="00DC61D2" w:rsidRPr="00573690" w:rsidRDefault="00DC61D2" w:rsidP="00DC61D2">
      <w:pPr>
        <w:rPr>
          <w:b/>
        </w:rPr>
      </w:pPr>
      <w:r w:rsidRPr="00573690">
        <w:rPr>
          <w:b/>
        </w:rPr>
        <w:t>Dítě</w:t>
      </w:r>
    </w:p>
    <w:p w14:paraId="212A2039" w14:textId="77777777" w:rsidR="00DC61D2" w:rsidRPr="00573690" w:rsidRDefault="00DC61D2" w:rsidP="00DC61D2">
      <w:pPr>
        <w:rPr>
          <w:b/>
        </w:rPr>
      </w:pPr>
      <w:r w:rsidRPr="00573690">
        <w:rPr>
          <w:b/>
        </w:rPr>
        <w:t>Dítě ZTPP</w:t>
      </w:r>
    </w:p>
    <w:p w14:paraId="6822ECCB" w14:textId="77777777" w:rsidR="00DC61D2" w:rsidRPr="00573690" w:rsidRDefault="00DC61D2" w:rsidP="00DC61D2">
      <w:proofErr w:type="gramStart"/>
      <w:r w:rsidRPr="00573690">
        <w:t>Zadáváte</w:t>
      </w:r>
      <w:proofErr w:type="gramEnd"/>
      <w:r w:rsidRPr="00573690">
        <w:t xml:space="preserve"> na jaké daňové zvýhodnění má zaměstnanec </w:t>
      </w:r>
      <w:r w:rsidRPr="00573690">
        <w:rPr>
          <w:u w:val="single"/>
        </w:rPr>
        <w:t>nárok</w:t>
      </w:r>
      <w:r w:rsidRPr="00573690">
        <w:t>, tedy nikoliv to, co bylo uplatněno</w:t>
      </w:r>
    </w:p>
    <w:p w14:paraId="1EE30988" w14:textId="77777777" w:rsidR="00DC61D2" w:rsidRPr="00573690" w:rsidRDefault="00DC61D2" w:rsidP="00DC61D2">
      <w:pPr>
        <w:rPr>
          <w:b/>
        </w:rPr>
      </w:pPr>
      <w:r w:rsidRPr="00573690">
        <w:rPr>
          <w:b/>
        </w:rPr>
        <w:t>Sražená daň</w:t>
      </w:r>
    </w:p>
    <w:p w14:paraId="06F15B76" w14:textId="77777777" w:rsidR="00DC61D2" w:rsidRPr="00573690" w:rsidRDefault="00DC61D2" w:rsidP="00DC61D2">
      <w:r w:rsidRPr="00573690">
        <w:t>Zadáváte skutečně sraženou daň po všech uplatněných slevách, tedy to, co skutečně zaměstnanec na dani zaplatil</w:t>
      </w:r>
    </w:p>
    <w:p w14:paraId="744E620E" w14:textId="77777777" w:rsidR="00DC61D2" w:rsidRPr="00573690" w:rsidRDefault="00DC61D2" w:rsidP="00DC61D2">
      <w:pPr>
        <w:rPr>
          <w:b/>
        </w:rPr>
      </w:pPr>
      <w:r w:rsidRPr="00573690">
        <w:rPr>
          <w:b/>
        </w:rPr>
        <w:t>Bonus</w:t>
      </w:r>
    </w:p>
    <w:p w14:paraId="7E14A905" w14:textId="77777777" w:rsidR="00DC61D2" w:rsidRPr="00573690" w:rsidRDefault="00DC61D2" w:rsidP="00DC61D2">
      <w:pPr>
        <w:rPr>
          <w:b/>
        </w:rPr>
      </w:pPr>
      <w:r w:rsidRPr="00573690">
        <w:rPr>
          <w:b/>
        </w:rPr>
        <w:t>Úprava bonusu</w:t>
      </w:r>
    </w:p>
    <w:p w14:paraId="79A5216B" w14:textId="77777777" w:rsidR="00DC61D2" w:rsidRPr="00573690" w:rsidRDefault="00DC61D2" w:rsidP="00DC61D2">
      <w:r w:rsidRPr="00573690">
        <w:t xml:space="preserve">Zadáváte skutečně </w:t>
      </w:r>
      <w:r w:rsidRPr="00573690">
        <w:rPr>
          <w:u w:val="single"/>
        </w:rPr>
        <w:t>uplatněné, vyplacené</w:t>
      </w:r>
      <w:r w:rsidRPr="00573690">
        <w:t xml:space="preserve"> bonusy</w:t>
      </w:r>
    </w:p>
    <w:p w14:paraId="4F0008C5" w14:textId="77777777" w:rsidR="00DC61D2" w:rsidRPr="00573690" w:rsidRDefault="00DC61D2">
      <w:pPr>
        <w:pStyle w:val="Nadpis3"/>
      </w:pPr>
      <w:bookmarkStart w:id="748" w:name="_Toc156581105"/>
      <w:bookmarkStart w:id="749" w:name="_Toc156581321"/>
      <w:bookmarkStart w:id="750" w:name="_Toc156581414"/>
      <w:bookmarkStart w:id="751" w:name="_Toc156620254"/>
      <w:bookmarkStart w:id="752" w:name="_Toc156620320"/>
      <w:bookmarkStart w:id="753" w:name="_Toc187638211"/>
      <w:bookmarkStart w:id="754" w:name="_Toc29376679"/>
      <w:r>
        <w:t xml:space="preserve">10.6.2. </w:t>
      </w:r>
      <w:r w:rsidRPr="00573690">
        <w:t>Záložka Zúčtování daně</w:t>
      </w:r>
      <w:bookmarkEnd w:id="748"/>
      <w:bookmarkEnd w:id="749"/>
      <w:bookmarkEnd w:id="750"/>
      <w:bookmarkEnd w:id="751"/>
      <w:bookmarkEnd w:id="752"/>
      <w:bookmarkEnd w:id="753"/>
      <w:bookmarkEnd w:id="754"/>
    </w:p>
    <w:p w14:paraId="4F5D53FE" w14:textId="77777777" w:rsidR="00DC61D2" w:rsidRPr="00573690" w:rsidRDefault="00DC61D2" w:rsidP="00DC61D2">
      <w:pPr>
        <w:pStyle w:val="Titulek"/>
        <w:rPr>
          <w:rStyle w:val="PromnnHTML"/>
          <w:u w:val="single"/>
        </w:rPr>
      </w:pPr>
      <w:r w:rsidRPr="00573690">
        <w:rPr>
          <w:rStyle w:val="PromnnHTML"/>
          <w:u w:val="single"/>
        </w:rPr>
        <w:t>VÝPOČET DANĚ</w:t>
      </w:r>
    </w:p>
    <w:p w14:paraId="4A6C1CBA" w14:textId="77777777" w:rsidR="00DC61D2" w:rsidRPr="00573690" w:rsidRDefault="00DC61D2" w:rsidP="00DC61D2">
      <w:pPr>
        <w:pStyle w:val="Titulek"/>
        <w:rPr>
          <w:rStyle w:val="PromnnHTML"/>
        </w:rPr>
      </w:pPr>
      <w:r w:rsidRPr="00573690">
        <w:rPr>
          <w:rStyle w:val="PromnnHTML"/>
        </w:rPr>
        <w:t>a) Úhrn příjmů od všech plátců</w:t>
      </w:r>
    </w:p>
    <w:p w14:paraId="3096E32A" w14:textId="77777777" w:rsidR="00DC61D2" w:rsidRPr="00573690" w:rsidRDefault="00DC61D2" w:rsidP="00DC61D2">
      <w:pPr>
        <w:rPr>
          <w:rStyle w:val="PromnnHTML"/>
        </w:rPr>
      </w:pPr>
      <w:r w:rsidRPr="00573690">
        <w:rPr>
          <w:rStyle w:val="PromnnHTML"/>
        </w:rPr>
        <w:t>Sečtené příjmy z jednotlivých měsíců, případně ze všech zaměstnání</w:t>
      </w:r>
    </w:p>
    <w:p w14:paraId="279582B3" w14:textId="77777777" w:rsidR="00DC61D2" w:rsidRPr="00573690" w:rsidRDefault="00DC61D2" w:rsidP="00DC61D2">
      <w:pPr>
        <w:rPr>
          <w:rStyle w:val="PromnnHTML"/>
          <w:b/>
        </w:rPr>
      </w:pPr>
      <w:r w:rsidRPr="00573690">
        <w:rPr>
          <w:rStyle w:val="PromnnHTML"/>
          <w:b/>
        </w:rPr>
        <w:t>b) Úhrn pojistného</w:t>
      </w:r>
    </w:p>
    <w:p w14:paraId="2DC3C899" w14:textId="77777777" w:rsidR="00DC61D2" w:rsidRPr="00573690" w:rsidRDefault="00DC61D2" w:rsidP="00DC61D2">
      <w:pPr>
        <w:rPr>
          <w:rStyle w:val="PromnnHTML"/>
        </w:rPr>
      </w:pPr>
      <w:r w:rsidRPr="00573690">
        <w:rPr>
          <w:rStyle w:val="PromnnHTML"/>
        </w:rPr>
        <w:t>Sečtené pojistné</w:t>
      </w:r>
      <w:r>
        <w:rPr>
          <w:rStyle w:val="PromnnHTML"/>
        </w:rPr>
        <w:t xml:space="preserve"> za zaměstnavatele</w:t>
      </w:r>
      <w:r w:rsidRPr="00573690">
        <w:rPr>
          <w:rStyle w:val="PromnnHTML"/>
        </w:rPr>
        <w:t xml:space="preserve"> z jednotlivých měsíců, případně ze všech zaměstnání</w:t>
      </w:r>
    </w:p>
    <w:p w14:paraId="4AF35891" w14:textId="77777777" w:rsidR="00DC61D2" w:rsidRPr="00573690" w:rsidRDefault="00DC61D2" w:rsidP="00DC61D2">
      <w:pPr>
        <w:rPr>
          <w:rStyle w:val="PromnnHTML"/>
          <w:b/>
        </w:rPr>
      </w:pPr>
      <w:r w:rsidRPr="00573690">
        <w:rPr>
          <w:rStyle w:val="PromnnHTML"/>
          <w:b/>
        </w:rPr>
        <w:t>c) Dílčí základ daně od všech plátců</w:t>
      </w:r>
    </w:p>
    <w:p w14:paraId="74999B59" w14:textId="77777777" w:rsidR="00DC61D2" w:rsidRPr="00573690" w:rsidRDefault="00DC61D2" w:rsidP="00DC61D2">
      <w:pPr>
        <w:rPr>
          <w:rStyle w:val="PromnnHTML"/>
        </w:rPr>
      </w:pPr>
      <w:r w:rsidRPr="00573690">
        <w:rPr>
          <w:rStyle w:val="PromnnHTML"/>
        </w:rPr>
        <w:t>a</w:t>
      </w:r>
      <w:r>
        <w:rPr>
          <w:rStyle w:val="PromnnHTML"/>
        </w:rPr>
        <w:t xml:space="preserve"> plus </w:t>
      </w:r>
      <w:r w:rsidRPr="00573690">
        <w:rPr>
          <w:rStyle w:val="PromnnHTML"/>
        </w:rPr>
        <w:t>b</w:t>
      </w:r>
    </w:p>
    <w:p w14:paraId="43E99C05" w14:textId="77777777" w:rsidR="00DC61D2" w:rsidRPr="00573690" w:rsidRDefault="00DC61D2" w:rsidP="00DC61D2">
      <w:pPr>
        <w:rPr>
          <w:rStyle w:val="PromnnHTML"/>
          <w:b/>
        </w:rPr>
      </w:pPr>
      <w:r w:rsidRPr="00573690">
        <w:rPr>
          <w:rStyle w:val="PromnnHTML"/>
          <w:b/>
        </w:rPr>
        <w:t>d) Nezdanitelné částky daně</w:t>
      </w:r>
    </w:p>
    <w:p w14:paraId="74133ADD" w14:textId="77777777" w:rsidR="00DC61D2" w:rsidRPr="00573690" w:rsidRDefault="00DC61D2" w:rsidP="00DC61D2">
      <w:pPr>
        <w:rPr>
          <w:rStyle w:val="PromnnHTML"/>
        </w:rPr>
      </w:pPr>
      <w:r w:rsidRPr="00573690">
        <w:rPr>
          <w:rStyle w:val="PromnnHTML"/>
        </w:rPr>
        <w:t>Suma všech uplatněných nezdanitelných částek daně (viz záložka Daňové slevy a odpočty)</w:t>
      </w:r>
    </w:p>
    <w:p w14:paraId="20C62254" w14:textId="77777777" w:rsidR="00DC61D2" w:rsidRPr="00573690" w:rsidRDefault="00DC61D2" w:rsidP="00DC61D2">
      <w:pPr>
        <w:rPr>
          <w:rStyle w:val="PromnnHTML"/>
          <w:b/>
        </w:rPr>
      </w:pPr>
      <w:r w:rsidRPr="00573690">
        <w:rPr>
          <w:rStyle w:val="PromnnHTML"/>
          <w:b/>
        </w:rPr>
        <w:t>e) Základ daně snížený o nezdanitelné částky</w:t>
      </w:r>
    </w:p>
    <w:p w14:paraId="6C1FB5AC" w14:textId="77777777" w:rsidR="00DC61D2" w:rsidRPr="00573690" w:rsidRDefault="00DC61D2" w:rsidP="00DC61D2">
      <w:pPr>
        <w:rPr>
          <w:rStyle w:val="PromnnHTML"/>
        </w:rPr>
      </w:pPr>
      <w:r w:rsidRPr="00573690">
        <w:rPr>
          <w:rStyle w:val="PromnnHTML"/>
        </w:rPr>
        <w:t>c-d</w:t>
      </w:r>
    </w:p>
    <w:p w14:paraId="17897A6D" w14:textId="77777777" w:rsidR="00DC61D2" w:rsidRPr="00573690" w:rsidRDefault="00DC61D2" w:rsidP="00DC61D2">
      <w:pPr>
        <w:rPr>
          <w:rStyle w:val="PromnnHTML"/>
          <w:b/>
        </w:rPr>
      </w:pPr>
      <w:r w:rsidRPr="00573690">
        <w:rPr>
          <w:rStyle w:val="PromnnHTML"/>
          <w:b/>
        </w:rPr>
        <w:t>f) Základ daně snížený o nezdanitelné částky zaokrouhlený</w:t>
      </w:r>
    </w:p>
    <w:p w14:paraId="102A73A7" w14:textId="77777777" w:rsidR="00DC61D2" w:rsidRPr="00573690" w:rsidRDefault="00DC61D2" w:rsidP="00DC61D2">
      <w:pPr>
        <w:rPr>
          <w:rStyle w:val="PromnnHTML"/>
        </w:rPr>
      </w:pPr>
      <w:r w:rsidRPr="00573690">
        <w:rPr>
          <w:rStyle w:val="PromnnHTML"/>
        </w:rPr>
        <w:t>Zaokrouhleno na 100 Kč dolů</w:t>
      </w:r>
    </w:p>
    <w:p w14:paraId="47A38F28" w14:textId="77777777" w:rsidR="00DC61D2" w:rsidRPr="00573690" w:rsidRDefault="00DC61D2" w:rsidP="00DC61D2">
      <w:pPr>
        <w:rPr>
          <w:rStyle w:val="PromnnHTML"/>
          <w:b/>
        </w:rPr>
      </w:pPr>
      <w:r w:rsidRPr="00573690">
        <w:rPr>
          <w:rStyle w:val="PromnnHTML"/>
          <w:b/>
        </w:rPr>
        <w:t>g) Vypočtená daň</w:t>
      </w:r>
    </w:p>
    <w:p w14:paraId="68B7C1ED" w14:textId="77777777" w:rsidR="00DC61D2" w:rsidRPr="00573690" w:rsidRDefault="00DC61D2" w:rsidP="00DC61D2">
      <w:pPr>
        <w:rPr>
          <w:rStyle w:val="PromnnHTML"/>
        </w:rPr>
      </w:pPr>
      <w:r w:rsidRPr="00573690">
        <w:rPr>
          <w:rStyle w:val="PromnnHTML"/>
        </w:rPr>
        <w:t>Vypočítaná daň z f)</w:t>
      </w:r>
    </w:p>
    <w:p w14:paraId="6C979D7A" w14:textId="77777777" w:rsidR="00DC61D2" w:rsidRPr="00573690" w:rsidRDefault="00DC61D2" w:rsidP="00DC61D2">
      <w:pPr>
        <w:rPr>
          <w:rStyle w:val="PromnnHTML"/>
          <w:b/>
        </w:rPr>
      </w:pPr>
      <w:r w:rsidRPr="00573690">
        <w:rPr>
          <w:rStyle w:val="PromnnHTML"/>
          <w:b/>
        </w:rPr>
        <w:t>h) Sleva na dani podle par. 35 ba)</w:t>
      </w:r>
    </w:p>
    <w:p w14:paraId="0F813F3E" w14:textId="77777777" w:rsidR="00DC61D2" w:rsidRPr="00573690" w:rsidRDefault="00DC61D2" w:rsidP="00DC61D2">
      <w:pPr>
        <w:rPr>
          <w:rStyle w:val="PromnnHTML"/>
        </w:rPr>
      </w:pPr>
      <w:r w:rsidRPr="00573690">
        <w:rPr>
          <w:rStyle w:val="PromnnHTML"/>
        </w:rPr>
        <w:t xml:space="preserve">Uplatněné slevy na dani podle výše uvedeného </w:t>
      </w:r>
      <w:proofErr w:type="gramStart"/>
      <w:r w:rsidRPr="00573690">
        <w:rPr>
          <w:rStyle w:val="PromnnHTML"/>
        </w:rPr>
        <w:t>paragrafu  -</w:t>
      </w:r>
      <w:proofErr w:type="gramEnd"/>
      <w:r w:rsidRPr="00573690">
        <w:rPr>
          <w:rStyle w:val="PromnnHTML"/>
        </w:rPr>
        <w:t xml:space="preserve"> možno doplnit na záložce Daňové slevy a </w:t>
      </w:r>
      <w:r w:rsidRPr="00573690">
        <w:rPr>
          <w:rStyle w:val="PromnnHTML"/>
        </w:rPr>
        <w:lastRenderedPageBreak/>
        <w:t>odpočty</w:t>
      </w:r>
    </w:p>
    <w:p w14:paraId="6C63F2FB" w14:textId="77777777" w:rsidR="00DC61D2" w:rsidRPr="00573690" w:rsidRDefault="00DC61D2" w:rsidP="00DC61D2">
      <w:pPr>
        <w:rPr>
          <w:rStyle w:val="PromnnHTML"/>
          <w:b/>
        </w:rPr>
      </w:pPr>
      <w:r w:rsidRPr="00573690">
        <w:rPr>
          <w:rStyle w:val="PromnnHTML"/>
          <w:b/>
        </w:rPr>
        <w:t>i) Daň po slevě na dani podle par. 35 ba)</w:t>
      </w:r>
    </w:p>
    <w:p w14:paraId="516D6FA2" w14:textId="77777777" w:rsidR="00DC61D2" w:rsidRPr="00573690" w:rsidRDefault="00DC61D2" w:rsidP="00DC61D2">
      <w:pPr>
        <w:rPr>
          <w:rStyle w:val="PromnnHTML"/>
        </w:rPr>
      </w:pPr>
      <w:proofErr w:type="gramStart"/>
      <w:r w:rsidRPr="00573690">
        <w:rPr>
          <w:rStyle w:val="PromnnHTML"/>
        </w:rPr>
        <w:t>g- h</w:t>
      </w:r>
      <w:proofErr w:type="gramEnd"/>
    </w:p>
    <w:p w14:paraId="6E607BC8" w14:textId="77777777" w:rsidR="00DC61D2" w:rsidRPr="00573690" w:rsidRDefault="00DC61D2" w:rsidP="00DC61D2">
      <w:pPr>
        <w:rPr>
          <w:rStyle w:val="PromnnHTML"/>
          <w:b/>
          <w:szCs w:val="20"/>
          <w:u w:val="single"/>
        </w:rPr>
      </w:pPr>
      <w:r w:rsidRPr="00573690">
        <w:rPr>
          <w:rStyle w:val="PromnnHTML"/>
          <w:b/>
          <w:szCs w:val="20"/>
          <w:u w:val="single"/>
        </w:rPr>
        <w:t>Vůči této dani se provádí porovnání s daňovým zvýhodněním</w:t>
      </w:r>
    </w:p>
    <w:p w14:paraId="06799102" w14:textId="77777777" w:rsidR="00DC61D2" w:rsidRPr="00573690" w:rsidRDefault="00DC61D2" w:rsidP="00DC61D2">
      <w:pPr>
        <w:rPr>
          <w:rStyle w:val="PromnnHTML"/>
          <w:b/>
          <w:caps/>
          <w:szCs w:val="20"/>
          <w:u w:val="single"/>
        </w:rPr>
      </w:pPr>
    </w:p>
    <w:p w14:paraId="00BCBC31" w14:textId="77777777" w:rsidR="00DC61D2" w:rsidRPr="00573690" w:rsidRDefault="00DC61D2" w:rsidP="00DC61D2">
      <w:pPr>
        <w:rPr>
          <w:rStyle w:val="PromnnHTML"/>
          <w:b/>
          <w:caps/>
          <w:szCs w:val="20"/>
          <w:u w:val="single"/>
        </w:rPr>
      </w:pPr>
      <w:r w:rsidRPr="00573690">
        <w:rPr>
          <w:rStyle w:val="PromnnHTML"/>
          <w:b/>
          <w:caps/>
          <w:szCs w:val="20"/>
          <w:u w:val="single"/>
        </w:rPr>
        <w:t xml:space="preserve">Daňové zvýhodnění </w:t>
      </w:r>
    </w:p>
    <w:p w14:paraId="638C5BB2" w14:textId="77777777" w:rsidR="00DC61D2" w:rsidRPr="00573690" w:rsidRDefault="00DC61D2" w:rsidP="00DC61D2">
      <w:pPr>
        <w:rPr>
          <w:rStyle w:val="PromnnHTML"/>
          <w:b/>
          <w:caps/>
          <w:szCs w:val="20"/>
        </w:rPr>
      </w:pPr>
    </w:p>
    <w:p w14:paraId="1AA6A8D7" w14:textId="77777777" w:rsidR="00DC61D2" w:rsidRPr="00573690" w:rsidRDefault="00DC61D2" w:rsidP="00DC61D2">
      <w:pPr>
        <w:rPr>
          <w:rStyle w:val="PromnnHTML"/>
          <w:b/>
        </w:rPr>
      </w:pPr>
      <w:r w:rsidRPr="00573690">
        <w:rPr>
          <w:rStyle w:val="PromnnHTML"/>
          <w:b/>
        </w:rPr>
        <w:t>j) Nárok celkem</w:t>
      </w:r>
    </w:p>
    <w:p w14:paraId="06A7F1A3" w14:textId="77777777" w:rsidR="00DC61D2" w:rsidRPr="00573690" w:rsidRDefault="00DC61D2" w:rsidP="00DC61D2">
      <w:pPr>
        <w:rPr>
          <w:rStyle w:val="PromnnHTML"/>
          <w:szCs w:val="20"/>
        </w:rPr>
      </w:pPr>
      <w:r w:rsidRPr="00573690">
        <w:rPr>
          <w:rStyle w:val="PromnnHTML"/>
          <w:caps/>
          <w:szCs w:val="20"/>
        </w:rPr>
        <w:t>C</w:t>
      </w:r>
      <w:r w:rsidRPr="00573690">
        <w:rPr>
          <w:rStyle w:val="PromnnHTML"/>
          <w:szCs w:val="20"/>
        </w:rPr>
        <w:t>elková výše nároku na daňové zvýhodnění</w:t>
      </w:r>
    </w:p>
    <w:p w14:paraId="73EDB029" w14:textId="77777777" w:rsidR="00DC61D2" w:rsidRPr="00573690" w:rsidRDefault="00DC61D2" w:rsidP="00DC61D2">
      <w:pPr>
        <w:rPr>
          <w:rStyle w:val="PromnnHTML"/>
          <w:b/>
          <w:szCs w:val="20"/>
        </w:rPr>
      </w:pPr>
      <w:r w:rsidRPr="00573690">
        <w:rPr>
          <w:rStyle w:val="PromnnHTML"/>
          <w:b/>
          <w:szCs w:val="20"/>
        </w:rPr>
        <w:t>k) z toho sleva na dani</w:t>
      </w:r>
    </w:p>
    <w:p w14:paraId="008C0CB6" w14:textId="77777777" w:rsidR="00DC61D2" w:rsidRPr="00573690" w:rsidRDefault="00DC61D2" w:rsidP="00DC61D2">
      <w:pPr>
        <w:rPr>
          <w:rStyle w:val="PromnnHTML"/>
          <w:szCs w:val="20"/>
        </w:rPr>
      </w:pPr>
      <w:r w:rsidRPr="00573690">
        <w:rPr>
          <w:rStyle w:val="PromnnHTML"/>
          <w:szCs w:val="20"/>
        </w:rPr>
        <w:t xml:space="preserve">Uplatňuje se do výše položky </w:t>
      </w:r>
      <w:r w:rsidRPr="00573690">
        <w:rPr>
          <w:rStyle w:val="PromnnHTML"/>
          <w:szCs w:val="20"/>
          <w:u w:val="single"/>
        </w:rPr>
        <w:t>Daň po slevě na dani podle par. 35 ba</w:t>
      </w:r>
      <w:r w:rsidRPr="00573690">
        <w:rPr>
          <w:rStyle w:val="PromnnHTML"/>
          <w:szCs w:val="20"/>
        </w:rPr>
        <w:t xml:space="preserve"> </w:t>
      </w:r>
    </w:p>
    <w:p w14:paraId="17D04051" w14:textId="77777777" w:rsidR="00DC61D2" w:rsidRPr="00573690" w:rsidRDefault="00DC61D2" w:rsidP="00DC61D2">
      <w:pPr>
        <w:rPr>
          <w:rStyle w:val="PromnnHTML"/>
          <w:b/>
          <w:szCs w:val="20"/>
        </w:rPr>
      </w:pPr>
      <w:r w:rsidRPr="00573690">
        <w:rPr>
          <w:rStyle w:val="PromnnHTML"/>
          <w:b/>
          <w:szCs w:val="20"/>
        </w:rPr>
        <w:t>l) daňový bonus</w:t>
      </w:r>
    </w:p>
    <w:p w14:paraId="2B401E9F" w14:textId="77777777" w:rsidR="00DC61D2" w:rsidRPr="00573690" w:rsidRDefault="00DC61D2" w:rsidP="00DC61D2">
      <w:pPr>
        <w:rPr>
          <w:rStyle w:val="PromnnHTML"/>
        </w:rPr>
      </w:pPr>
      <w:r w:rsidRPr="00573690">
        <w:rPr>
          <w:rStyle w:val="PromnnHTML"/>
        </w:rPr>
        <w:t>j-k</w:t>
      </w:r>
    </w:p>
    <w:p w14:paraId="55E38BC5" w14:textId="77777777" w:rsidR="00DC61D2" w:rsidRPr="00573690" w:rsidRDefault="00DC61D2" w:rsidP="00DC61D2">
      <w:pPr>
        <w:rPr>
          <w:rStyle w:val="PromnnHTML"/>
          <w:b/>
          <w:caps/>
          <w:szCs w:val="20"/>
          <w:u w:val="single"/>
        </w:rPr>
      </w:pPr>
      <w:r w:rsidRPr="00573690">
        <w:rPr>
          <w:rStyle w:val="PromnnHTML"/>
          <w:b/>
          <w:caps/>
          <w:szCs w:val="20"/>
          <w:u w:val="single"/>
        </w:rPr>
        <w:t>Zúčtování daňových bonusů</w:t>
      </w:r>
    </w:p>
    <w:p w14:paraId="1575EA22" w14:textId="77777777" w:rsidR="00DC61D2" w:rsidRPr="00573690" w:rsidRDefault="00DC61D2" w:rsidP="00DC61D2">
      <w:pPr>
        <w:rPr>
          <w:rStyle w:val="PromnnHTML"/>
          <w:b/>
        </w:rPr>
      </w:pPr>
      <w:r w:rsidRPr="00573690">
        <w:rPr>
          <w:rStyle w:val="PromnnHTML"/>
          <w:b/>
        </w:rPr>
        <w:t>m) Daňový bonus</w:t>
      </w:r>
    </w:p>
    <w:p w14:paraId="67A3E92D" w14:textId="77777777" w:rsidR="00DC61D2" w:rsidRPr="00573690" w:rsidRDefault="00DC61D2" w:rsidP="00DC61D2">
      <w:pPr>
        <w:keepNext/>
        <w:rPr>
          <w:rStyle w:val="PromnnHTML"/>
        </w:rPr>
      </w:pPr>
      <w:r w:rsidRPr="00573690">
        <w:rPr>
          <w:rStyle w:val="PromnnHTML"/>
        </w:rPr>
        <w:lastRenderedPageBreak/>
        <w:t xml:space="preserve">Výše daňového bonusu, který lze uplatnit </w:t>
      </w:r>
      <w:proofErr w:type="gramStart"/>
      <w:r w:rsidRPr="00573690">
        <w:rPr>
          <w:rStyle w:val="PromnnHTML"/>
        </w:rPr>
        <w:t>-  viz</w:t>
      </w:r>
      <w:proofErr w:type="gramEnd"/>
      <w:r w:rsidRPr="00573690">
        <w:rPr>
          <w:rStyle w:val="PromnnHTML"/>
        </w:rPr>
        <w:t xml:space="preserve"> l)</w:t>
      </w:r>
    </w:p>
    <w:p w14:paraId="1635407D" w14:textId="77777777" w:rsidR="00DC61D2" w:rsidRPr="00573690" w:rsidRDefault="00DC61D2" w:rsidP="00DC61D2">
      <w:pPr>
        <w:keepNext/>
        <w:rPr>
          <w:rStyle w:val="PromnnHTML"/>
          <w:b/>
        </w:rPr>
      </w:pPr>
      <w:r w:rsidRPr="00573690">
        <w:rPr>
          <w:rStyle w:val="PromnnHTML"/>
          <w:b/>
        </w:rPr>
        <w:t>n) Vyplacené měsíční bonusy</w:t>
      </w:r>
    </w:p>
    <w:p w14:paraId="13F7A66C" w14:textId="77777777" w:rsidR="00DC61D2" w:rsidRPr="00573690" w:rsidRDefault="00DC61D2" w:rsidP="00DC61D2">
      <w:pPr>
        <w:keepNext/>
        <w:rPr>
          <w:rStyle w:val="PromnnHTML"/>
        </w:rPr>
      </w:pPr>
      <w:r w:rsidRPr="00573690">
        <w:rPr>
          <w:rStyle w:val="PromnnHTML"/>
        </w:rPr>
        <w:t>Suma vyplacených daňových bonusů</w:t>
      </w:r>
    </w:p>
    <w:p w14:paraId="1EB83AC1" w14:textId="77777777" w:rsidR="00DC61D2" w:rsidRPr="00573690" w:rsidRDefault="00DC61D2" w:rsidP="00DC61D2">
      <w:pPr>
        <w:keepNext/>
        <w:rPr>
          <w:rStyle w:val="PromnnHTML"/>
          <w:b/>
        </w:rPr>
      </w:pPr>
      <w:r w:rsidRPr="00573690">
        <w:rPr>
          <w:rStyle w:val="PromnnHTML"/>
          <w:b/>
        </w:rPr>
        <w:t>o) Rozdíl na daňovém bonusu</w:t>
      </w:r>
    </w:p>
    <w:p w14:paraId="1CB2B676" w14:textId="77777777" w:rsidR="00DC61D2" w:rsidRPr="00573690" w:rsidRDefault="00DC61D2" w:rsidP="00DC61D2">
      <w:pPr>
        <w:keepNext/>
        <w:rPr>
          <w:rStyle w:val="PromnnHTML"/>
        </w:rPr>
      </w:pPr>
      <w:r w:rsidRPr="00573690">
        <w:rPr>
          <w:rStyle w:val="PromnnHTML"/>
        </w:rPr>
        <w:t>m-n</w:t>
      </w:r>
    </w:p>
    <w:p w14:paraId="0F0E9720" w14:textId="77777777" w:rsidR="00DC61D2" w:rsidRPr="00573690" w:rsidRDefault="00DC61D2" w:rsidP="00DC61D2">
      <w:pPr>
        <w:keepNext/>
        <w:rPr>
          <w:rStyle w:val="PromnnHTML"/>
          <w:b/>
          <w:caps/>
          <w:szCs w:val="20"/>
          <w:u w:val="single"/>
        </w:rPr>
      </w:pPr>
      <w:r w:rsidRPr="00573690">
        <w:rPr>
          <w:rStyle w:val="PromnnHTML"/>
          <w:b/>
          <w:caps/>
          <w:szCs w:val="20"/>
          <w:u w:val="single"/>
        </w:rPr>
        <w:t>Zúčtování záloh na daň po slevě</w:t>
      </w:r>
    </w:p>
    <w:p w14:paraId="3DC85A53" w14:textId="77777777" w:rsidR="00DC61D2" w:rsidRPr="00573690" w:rsidRDefault="00DC61D2" w:rsidP="00DC61D2">
      <w:pPr>
        <w:keepNext/>
        <w:rPr>
          <w:rStyle w:val="PromnnHTML"/>
          <w:b/>
        </w:rPr>
      </w:pPr>
      <w:r w:rsidRPr="00573690">
        <w:rPr>
          <w:rStyle w:val="PromnnHTML"/>
          <w:b/>
        </w:rPr>
        <w:t>p) Daň po slevě podle par. 35 ba)</w:t>
      </w:r>
    </w:p>
    <w:p w14:paraId="4A3E08BB" w14:textId="77777777" w:rsidR="00DC61D2" w:rsidRPr="00573690" w:rsidRDefault="00DC61D2" w:rsidP="00DC61D2">
      <w:pPr>
        <w:keepNext/>
        <w:rPr>
          <w:rStyle w:val="PromnnHTML"/>
        </w:rPr>
      </w:pPr>
      <w:r w:rsidRPr="00573690">
        <w:rPr>
          <w:rStyle w:val="PromnnHTML"/>
        </w:rPr>
        <w:t>viz i)</w:t>
      </w:r>
    </w:p>
    <w:p w14:paraId="48E1BAF6" w14:textId="77777777" w:rsidR="00DC61D2" w:rsidRPr="00573690" w:rsidRDefault="00DC61D2" w:rsidP="00DC61D2">
      <w:pPr>
        <w:keepNext/>
        <w:rPr>
          <w:rStyle w:val="PromnnHTML"/>
          <w:b/>
        </w:rPr>
      </w:pPr>
      <w:r w:rsidRPr="00573690">
        <w:rPr>
          <w:rStyle w:val="PromnnHTML"/>
          <w:b/>
        </w:rPr>
        <w:t>q) Snížená o slevu na dani podle par. 35c)</w:t>
      </w:r>
    </w:p>
    <w:p w14:paraId="16CE3EB8" w14:textId="77777777" w:rsidR="00DC61D2" w:rsidRPr="00573690" w:rsidRDefault="00DC61D2" w:rsidP="00DC61D2">
      <w:pPr>
        <w:keepNext/>
        <w:rPr>
          <w:rStyle w:val="PromnnHTML"/>
        </w:rPr>
      </w:pPr>
      <w:r w:rsidRPr="00573690">
        <w:rPr>
          <w:rStyle w:val="PromnnHTML"/>
        </w:rPr>
        <w:t>jedná se o uplatněnou slevu z daňového bonusu – viz k)</w:t>
      </w:r>
    </w:p>
    <w:p w14:paraId="0148DA09" w14:textId="77777777" w:rsidR="00DC61D2" w:rsidRPr="00573690" w:rsidRDefault="00DC61D2" w:rsidP="00DC61D2">
      <w:pPr>
        <w:keepNext/>
        <w:rPr>
          <w:rStyle w:val="PromnnHTML"/>
          <w:b/>
        </w:rPr>
      </w:pPr>
      <w:r w:rsidRPr="00573690">
        <w:rPr>
          <w:rStyle w:val="PromnnHTML"/>
          <w:b/>
        </w:rPr>
        <w:t>r) Daň po všech slevách</w:t>
      </w:r>
    </w:p>
    <w:p w14:paraId="62E13FCB" w14:textId="77777777" w:rsidR="00DC61D2" w:rsidRPr="00573690" w:rsidRDefault="00DC61D2" w:rsidP="00DC61D2">
      <w:pPr>
        <w:keepNext/>
        <w:rPr>
          <w:rStyle w:val="PromnnHTML"/>
        </w:rPr>
      </w:pPr>
      <w:r w:rsidRPr="00573690">
        <w:rPr>
          <w:rStyle w:val="PromnnHTML"/>
        </w:rPr>
        <w:t>p-q</w:t>
      </w:r>
    </w:p>
    <w:p w14:paraId="7659353F" w14:textId="77777777" w:rsidR="00DC61D2" w:rsidRPr="00573690" w:rsidRDefault="00DC61D2" w:rsidP="00DC61D2">
      <w:pPr>
        <w:keepNext/>
        <w:rPr>
          <w:rStyle w:val="PromnnHTML"/>
          <w:b/>
        </w:rPr>
      </w:pPr>
      <w:r w:rsidRPr="00573690">
        <w:rPr>
          <w:rStyle w:val="PromnnHTML"/>
          <w:b/>
        </w:rPr>
        <w:t>s) Sražené zálohy</w:t>
      </w:r>
    </w:p>
    <w:p w14:paraId="575CA9C5" w14:textId="77777777" w:rsidR="00DC61D2" w:rsidRPr="00573690" w:rsidRDefault="00DC61D2" w:rsidP="00DC61D2">
      <w:pPr>
        <w:keepNext/>
        <w:rPr>
          <w:rStyle w:val="PromnnHTML"/>
        </w:rPr>
      </w:pPr>
      <w:r w:rsidRPr="00573690">
        <w:rPr>
          <w:rStyle w:val="PromnnHTML"/>
        </w:rPr>
        <w:t>Skutečně sražené zálohy na daň (po všech slevách)</w:t>
      </w:r>
    </w:p>
    <w:p w14:paraId="18E9DC63" w14:textId="77777777" w:rsidR="00DC61D2" w:rsidRPr="00573690" w:rsidRDefault="00DC61D2" w:rsidP="00DC61D2">
      <w:pPr>
        <w:keepNext/>
        <w:rPr>
          <w:rStyle w:val="PromnnHTML"/>
          <w:b/>
        </w:rPr>
      </w:pPr>
      <w:r w:rsidRPr="00573690">
        <w:rPr>
          <w:rStyle w:val="PromnnHTML"/>
          <w:b/>
        </w:rPr>
        <w:t>t) Oprava daně</w:t>
      </w:r>
    </w:p>
    <w:p w14:paraId="5EB87211" w14:textId="77777777" w:rsidR="00DC61D2" w:rsidRPr="00573690" w:rsidRDefault="00DC61D2" w:rsidP="00DC61D2">
      <w:pPr>
        <w:keepNext/>
        <w:rPr>
          <w:rStyle w:val="PromnnHTML"/>
        </w:rPr>
      </w:pPr>
      <w:r w:rsidRPr="00573690">
        <w:rPr>
          <w:rStyle w:val="PromnnHTML"/>
        </w:rPr>
        <w:t>Načtená hodnota opravy daně ze mzdové složky 909</w:t>
      </w:r>
    </w:p>
    <w:p w14:paraId="64FCE78A" w14:textId="77777777" w:rsidR="00DC61D2" w:rsidRPr="00573690" w:rsidRDefault="00DC61D2" w:rsidP="00DC61D2">
      <w:pPr>
        <w:keepNext/>
        <w:rPr>
          <w:rStyle w:val="PromnnHTML"/>
          <w:b/>
        </w:rPr>
      </w:pPr>
      <w:r w:rsidRPr="00573690">
        <w:rPr>
          <w:rStyle w:val="PromnnHTML"/>
          <w:b/>
        </w:rPr>
        <w:t>v) Rozdíl na dani po slevách</w:t>
      </w:r>
    </w:p>
    <w:p w14:paraId="554B9284" w14:textId="77777777" w:rsidR="00DC61D2" w:rsidRPr="00573690" w:rsidRDefault="00DC61D2" w:rsidP="00DC61D2">
      <w:pPr>
        <w:keepNext/>
        <w:rPr>
          <w:rStyle w:val="PromnnHTML"/>
        </w:rPr>
      </w:pPr>
      <w:r w:rsidRPr="00573690">
        <w:rPr>
          <w:rStyle w:val="PromnnHTML"/>
        </w:rPr>
        <w:t>r</w:t>
      </w:r>
      <w:proofErr w:type="gramStart"/>
      <w:r w:rsidRPr="00573690">
        <w:rPr>
          <w:rStyle w:val="PromnnHTML"/>
        </w:rPr>
        <w:t>-(</w:t>
      </w:r>
      <w:proofErr w:type="gramEnd"/>
      <w:r w:rsidRPr="00573690">
        <w:rPr>
          <w:rStyle w:val="PromnnHTML"/>
        </w:rPr>
        <w:t>s</w:t>
      </w:r>
      <w:r w:rsidRPr="00573690">
        <w:rPr>
          <w:rStyle w:val="PromnnHTML"/>
          <w:lang w:val="en-US"/>
        </w:rPr>
        <w:t xml:space="preserve">+ </w:t>
      </w:r>
      <w:r w:rsidRPr="00573690">
        <w:rPr>
          <w:rStyle w:val="PromnnHTML"/>
        </w:rPr>
        <w:t>t)</w:t>
      </w:r>
    </w:p>
    <w:p w14:paraId="4F40B5AF" w14:textId="77777777" w:rsidR="00DC61D2" w:rsidRPr="00573690" w:rsidRDefault="00DC61D2" w:rsidP="00DC61D2">
      <w:pPr>
        <w:keepNext/>
        <w:rPr>
          <w:rStyle w:val="PromnnHTML"/>
          <w:b/>
        </w:rPr>
      </w:pPr>
      <w:r w:rsidRPr="00573690">
        <w:rPr>
          <w:rStyle w:val="PromnnHTML"/>
          <w:b/>
        </w:rPr>
        <w:t>w) Kompenzace rozdílů</w:t>
      </w:r>
    </w:p>
    <w:p w14:paraId="0086CB5A" w14:textId="77777777" w:rsidR="00DC61D2" w:rsidRDefault="00DC61D2" w:rsidP="00DC61D2">
      <w:pPr>
        <w:keepNext/>
        <w:rPr>
          <w:rStyle w:val="PromnnHTML"/>
          <w:lang w:val="en-US"/>
        </w:rPr>
      </w:pPr>
      <w:r w:rsidRPr="00573690">
        <w:rPr>
          <w:rStyle w:val="PromnnHTML"/>
        </w:rPr>
        <w:t xml:space="preserve">o </w:t>
      </w:r>
      <w:r w:rsidRPr="00573690">
        <w:rPr>
          <w:rStyle w:val="PromnnHTML"/>
          <w:lang w:val="en-US"/>
        </w:rPr>
        <w:t>+ v</w:t>
      </w:r>
    </w:p>
    <w:p w14:paraId="4E33E7D4" w14:textId="77777777" w:rsidR="00DC61D2" w:rsidRPr="00573690" w:rsidRDefault="00DC61D2" w:rsidP="00DC61D2">
      <w:pPr>
        <w:keepNext/>
        <w:rPr>
          <w:rStyle w:val="PromnnHTML"/>
          <w:lang w:val="en-US"/>
        </w:rPr>
      </w:pPr>
    </w:p>
    <w:p w14:paraId="38518955" w14:textId="77777777" w:rsidR="00DC61D2" w:rsidRPr="00573690" w:rsidRDefault="00DC61D2">
      <w:pPr>
        <w:pStyle w:val="Nadpis3"/>
      </w:pPr>
      <w:bookmarkStart w:id="755" w:name="_Toc156581106"/>
      <w:bookmarkStart w:id="756" w:name="_Toc156581322"/>
      <w:bookmarkStart w:id="757" w:name="_Toc156581415"/>
      <w:bookmarkStart w:id="758" w:name="_Toc156620255"/>
      <w:bookmarkStart w:id="759" w:name="_Toc156620321"/>
      <w:bookmarkStart w:id="760" w:name="_Toc187638212"/>
      <w:bookmarkStart w:id="761" w:name="_Toc29376680"/>
      <w:r>
        <w:t xml:space="preserve">10.6.3. </w:t>
      </w:r>
      <w:r w:rsidRPr="00573690">
        <w:t>Záložka Daňové slevy a odpočty</w:t>
      </w:r>
      <w:bookmarkEnd w:id="755"/>
      <w:bookmarkEnd w:id="756"/>
      <w:bookmarkEnd w:id="757"/>
      <w:bookmarkEnd w:id="758"/>
      <w:bookmarkEnd w:id="759"/>
      <w:bookmarkEnd w:id="760"/>
      <w:bookmarkEnd w:id="761"/>
    </w:p>
    <w:p w14:paraId="2B0E549A" w14:textId="77777777" w:rsidR="00DC61D2" w:rsidRPr="00A363E5" w:rsidRDefault="00DC61D2" w:rsidP="00DC61D2">
      <w:pPr>
        <w:keepNext/>
        <w:rPr>
          <w:rStyle w:val="PromnnHTML"/>
          <w:b/>
        </w:rPr>
      </w:pPr>
      <w:r w:rsidRPr="00573690">
        <w:rPr>
          <w:rStyle w:val="PromnnHTML"/>
        </w:rPr>
        <w:t>Zde vyplňuje</w:t>
      </w:r>
      <w:r>
        <w:rPr>
          <w:rStyle w:val="PromnnHTML"/>
        </w:rPr>
        <w:t>te</w:t>
      </w:r>
      <w:r w:rsidRPr="00573690">
        <w:rPr>
          <w:rStyle w:val="PromnnHTML"/>
        </w:rPr>
        <w:t xml:space="preserve"> </w:t>
      </w:r>
      <w:r w:rsidRPr="00573690">
        <w:rPr>
          <w:rStyle w:val="PromnnHTML"/>
          <w:b/>
        </w:rPr>
        <w:t>slevy na dani</w:t>
      </w:r>
      <w:r w:rsidRPr="00573690">
        <w:rPr>
          <w:rStyle w:val="PromnnHTML"/>
        </w:rPr>
        <w:t xml:space="preserve"> a </w:t>
      </w:r>
      <w:r w:rsidRPr="00573690">
        <w:rPr>
          <w:rStyle w:val="PromnnHTML"/>
          <w:b/>
        </w:rPr>
        <w:t>nezdanitelné částky</w:t>
      </w:r>
      <w:r w:rsidRPr="00573690">
        <w:rPr>
          <w:rStyle w:val="PromnnHTML"/>
        </w:rPr>
        <w:t>, kter</w:t>
      </w:r>
      <w:r>
        <w:rPr>
          <w:rStyle w:val="PromnnHTML"/>
        </w:rPr>
        <w:t xml:space="preserve">é nelze uplatnit v průběhu roku, mj. nově </w:t>
      </w:r>
      <w:r w:rsidRPr="00A363E5">
        <w:rPr>
          <w:rStyle w:val="PromnnHTML"/>
          <w:b/>
        </w:rPr>
        <w:t>Slevu za umístění dítěte.</w:t>
      </w:r>
    </w:p>
    <w:p w14:paraId="5FD05FCD" w14:textId="77777777" w:rsidR="00DC61D2" w:rsidRDefault="00DC61D2" w:rsidP="00DC61D2">
      <w:pPr>
        <w:keepNext/>
        <w:rPr>
          <w:rStyle w:val="PromnnHTML"/>
        </w:rPr>
      </w:pPr>
    </w:p>
    <w:p w14:paraId="57F81CBA" w14:textId="77777777" w:rsidR="00DC61D2" w:rsidRPr="00573690" w:rsidRDefault="00DC61D2" w:rsidP="00DC61D2">
      <w:pPr>
        <w:pStyle w:val="Nadpis2"/>
      </w:pPr>
      <w:bookmarkStart w:id="762" w:name="_Toc156581110"/>
      <w:bookmarkStart w:id="763" w:name="_Toc156581326"/>
      <w:bookmarkStart w:id="764" w:name="_Toc156581419"/>
      <w:bookmarkStart w:id="765" w:name="_Toc156620258"/>
      <w:bookmarkStart w:id="766" w:name="_Toc156620324"/>
      <w:bookmarkStart w:id="767" w:name="_Toc187638213"/>
      <w:bookmarkStart w:id="768" w:name="_Toc29376681"/>
      <w:r w:rsidRPr="00573690">
        <w:t>Přenos ročního zúčtování do mezd</w:t>
      </w:r>
      <w:bookmarkEnd w:id="762"/>
      <w:bookmarkEnd w:id="763"/>
      <w:bookmarkEnd w:id="764"/>
      <w:bookmarkEnd w:id="765"/>
      <w:bookmarkEnd w:id="766"/>
      <w:bookmarkEnd w:id="767"/>
      <w:bookmarkEnd w:id="768"/>
    </w:p>
    <w:p w14:paraId="647302EE" w14:textId="77777777" w:rsidR="00DC61D2" w:rsidRPr="00573690" w:rsidRDefault="00DC61D2" w:rsidP="00DC61D2">
      <w:pPr>
        <w:spacing w:line="360" w:lineRule="auto"/>
      </w:pPr>
    </w:p>
    <w:p w14:paraId="2B444BDD" w14:textId="77777777" w:rsidR="00DC61D2" w:rsidRPr="00573690" w:rsidRDefault="00DC61D2" w:rsidP="00DC61D2">
      <w:pPr>
        <w:widowControl/>
        <w:numPr>
          <w:ilvl w:val="0"/>
          <w:numId w:val="20"/>
        </w:numPr>
        <w:adjustRightInd/>
        <w:spacing w:line="360" w:lineRule="auto"/>
        <w:jc w:val="left"/>
        <w:textAlignment w:val="auto"/>
      </w:pPr>
      <w:r w:rsidRPr="00573690">
        <w:t xml:space="preserve">Roční zúčtování se </w:t>
      </w:r>
      <w:r w:rsidRPr="001840CB">
        <w:rPr>
          <w:b/>
        </w:rPr>
        <w:t>vždy</w:t>
      </w:r>
      <w:r w:rsidRPr="00573690">
        <w:t xml:space="preserve"> přenese na mzdovou složku </w:t>
      </w:r>
      <w:r w:rsidRPr="00573690">
        <w:rPr>
          <w:b/>
        </w:rPr>
        <w:t>097 záporně</w:t>
      </w:r>
      <w:r w:rsidRPr="00573690">
        <w:t xml:space="preserve"> </w:t>
      </w:r>
    </w:p>
    <w:p w14:paraId="761F2A3C" w14:textId="77777777" w:rsidR="00DC61D2" w:rsidRPr="00573690" w:rsidRDefault="00DC61D2" w:rsidP="00DC61D2">
      <w:pPr>
        <w:widowControl/>
        <w:numPr>
          <w:ilvl w:val="0"/>
          <w:numId w:val="20"/>
        </w:numPr>
        <w:adjustRightInd/>
        <w:spacing w:line="360" w:lineRule="auto"/>
        <w:jc w:val="left"/>
        <w:textAlignment w:val="auto"/>
      </w:pPr>
      <w:r w:rsidRPr="00573690">
        <w:t>Roční zúčtování lze přenést do mzdy postupně v několika měsících, maximálně do výplat měsíce března</w:t>
      </w:r>
    </w:p>
    <w:p w14:paraId="24A42E8B" w14:textId="226F420B" w:rsidR="00DC61D2" w:rsidRPr="00573690" w:rsidRDefault="00DC61D2" w:rsidP="00DC61D2">
      <w:pPr>
        <w:widowControl/>
        <w:numPr>
          <w:ilvl w:val="0"/>
          <w:numId w:val="20"/>
        </w:numPr>
        <w:adjustRightInd/>
        <w:spacing w:line="360" w:lineRule="auto"/>
        <w:jc w:val="left"/>
        <w:textAlignment w:val="auto"/>
      </w:pPr>
      <w:r w:rsidRPr="00573690">
        <w:t xml:space="preserve">Pokud chcete roční zúčtování přenést do mzdy, je nutno vybrat konkrétní mzdové období a v přehledu Ročního zúčtování zvolit přes pravé tlačítko myši volbu </w:t>
      </w:r>
      <w:r w:rsidRPr="00573690">
        <w:rPr>
          <w:b/>
        </w:rPr>
        <w:t>Přenes přeplatky do mzdy</w:t>
      </w:r>
      <w:r w:rsidR="009462B3">
        <w:rPr>
          <w:b/>
        </w:rPr>
        <w:t xml:space="preserve"> (</w:t>
      </w:r>
      <w:r w:rsidR="009462B3">
        <w:t xml:space="preserve">nebo akce </w:t>
      </w:r>
      <w:bookmarkStart w:id="769" w:name="_GoBack"/>
      <w:r w:rsidR="009462B3" w:rsidRPr="009462B3">
        <w:rPr>
          <w:b/>
        </w:rPr>
        <w:t>Proveď přenos</w:t>
      </w:r>
      <w:bookmarkEnd w:id="769"/>
      <w:r w:rsidR="009462B3">
        <w:t>).</w:t>
      </w:r>
    </w:p>
    <w:p w14:paraId="499A4FF4" w14:textId="77777777" w:rsidR="00DC61D2" w:rsidRDefault="00DC61D2" w:rsidP="00DC61D2">
      <w:pPr>
        <w:widowControl/>
        <w:numPr>
          <w:ilvl w:val="0"/>
          <w:numId w:val="20"/>
        </w:numPr>
        <w:adjustRightInd/>
        <w:spacing w:line="360" w:lineRule="auto"/>
        <w:jc w:val="left"/>
        <w:textAlignment w:val="auto"/>
      </w:pPr>
      <w:r w:rsidRPr="00573690">
        <w:t>O přenesenou výši ročního zúčtování se automaticky sníží odvod zálohové daně</w:t>
      </w:r>
    </w:p>
    <w:p w14:paraId="3FFA2C17" w14:textId="77777777" w:rsidR="00DC61D2" w:rsidRDefault="00DC61D2" w:rsidP="00DC61D2">
      <w:pPr>
        <w:widowControl/>
        <w:numPr>
          <w:ilvl w:val="0"/>
          <w:numId w:val="20"/>
        </w:numPr>
        <w:adjustRightInd/>
        <w:spacing w:line="360" w:lineRule="auto"/>
        <w:jc w:val="left"/>
        <w:textAlignment w:val="auto"/>
      </w:pPr>
      <w:r w:rsidRPr="003B3762">
        <w:lastRenderedPageBreak/>
        <w:t xml:space="preserve">V definici platebního příkazu je vhodné mít u zálohové daně zatrženo </w:t>
      </w:r>
      <w:r w:rsidRPr="003B3762">
        <w:rPr>
          <w:b/>
        </w:rPr>
        <w:t>Odečíst neuplatněné roční zúčtování</w:t>
      </w:r>
      <w:r>
        <w:rPr>
          <w:b/>
        </w:rPr>
        <w:t xml:space="preserve"> </w:t>
      </w:r>
      <w:r w:rsidRPr="00A363E5">
        <w:t>(implicitně nastaveno programem)</w:t>
      </w:r>
      <w:r>
        <w:t>.</w:t>
      </w:r>
    </w:p>
    <w:p w14:paraId="7B7A5022" w14:textId="77777777" w:rsidR="00DC61D2" w:rsidRDefault="00DC61D2" w:rsidP="00DC61D2">
      <w:pPr>
        <w:widowControl/>
        <w:adjustRightInd/>
        <w:spacing w:line="240" w:lineRule="auto"/>
        <w:jc w:val="left"/>
        <w:textAlignment w:val="auto"/>
      </w:pPr>
      <w:r>
        <w:br w:type="page"/>
      </w:r>
    </w:p>
    <w:p w14:paraId="1E612A21" w14:textId="77777777" w:rsidR="00DC61D2" w:rsidRPr="00A363E5" w:rsidRDefault="00DC61D2" w:rsidP="00DC61D2">
      <w:pPr>
        <w:widowControl/>
        <w:adjustRightInd/>
        <w:spacing w:line="360" w:lineRule="auto"/>
        <w:ind w:left="720"/>
        <w:jc w:val="left"/>
        <w:textAlignment w:val="auto"/>
      </w:pPr>
    </w:p>
    <w:p w14:paraId="1099FE8C" w14:textId="77777777" w:rsidR="00DC61D2" w:rsidRPr="00363F26" w:rsidRDefault="00DC61D2" w:rsidP="00DC61D2">
      <w:pPr>
        <w:pStyle w:val="Nadpis1"/>
      </w:pPr>
      <w:bookmarkStart w:id="770" w:name="_Toc251242135"/>
      <w:bookmarkStart w:id="771" w:name="_Toc283213450"/>
      <w:bookmarkStart w:id="772" w:name="_Toc29376682"/>
      <w:proofErr w:type="gramStart"/>
      <w:r>
        <w:t>ZPS</w:t>
      </w:r>
      <w:bookmarkEnd w:id="770"/>
      <w:r>
        <w:t xml:space="preserve">  -</w:t>
      </w:r>
      <w:proofErr w:type="gramEnd"/>
      <w:r>
        <w:t xml:space="preserve"> zákonné pojištění zaměstnavatele</w:t>
      </w:r>
      <w:bookmarkEnd w:id="771"/>
      <w:bookmarkEnd w:id="772"/>
    </w:p>
    <w:p w14:paraId="7EC6EA11" w14:textId="77777777" w:rsidR="00DC61D2" w:rsidRPr="00363F26" w:rsidRDefault="00DC61D2" w:rsidP="00DC61D2"/>
    <w:p w14:paraId="300E8AA2" w14:textId="3C769BFA" w:rsidR="00DC61D2" w:rsidRPr="008248FA" w:rsidRDefault="00DC61D2" w:rsidP="00DC61D2">
      <w:pPr>
        <w:pStyle w:val="Odstavecseseznamem"/>
        <w:numPr>
          <w:ilvl w:val="0"/>
          <w:numId w:val="25"/>
        </w:numPr>
        <w:rPr>
          <w:b/>
        </w:rPr>
      </w:pPr>
      <w:r w:rsidRPr="0096487F">
        <w:t xml:space="preserve">Výše průměrné mzdy v národním hospodářství za 1. - 3. čtvrtletí roku </w:t>
      </w:r>
      <w:r w:rsidR="00BC491B">
        <w:t>2019</w:t>
      </w:r>
      <w:r w:rsidRPr="0096487F">
        <w:t xml:space="preserve"> činí </w:t>
      </w:r>
    </w:p>
    <w:p w14:paraId="38E93774" w14:textId="5CC8E590" w:rsidR="00DC61D2" w:rsidRPr="004F3772" w:rsidRDefault="00CF4D42" w:rsidP="00DC61D2">
      <w:pPr>
        <w:pStyle w:val="Odstavecseseznamem"/>
        <w:ind w:left="720"/>
        <w:rPr>
          <w:b/>
        </w:rPr>
      </w:pPr>
      <w:r>
        <w:rPr>
          <w:b/>
        </w:rPr>
        <w:t>33 429</w:t>
      </w:r>
      <w:r w:rsidR="00DC61D2">
        <w:rPr>
          <w:b/>
        </w:rPr>
        <w:t xml:space="preserve"> </w:t>
      </w:r>
      <w:r w:rsidR="00DC61D2" w:rsidRPr="004F3772">
        <w:rPr>
          <w:b/>
        </w:rPr>
        <w:t xml:space="preserve">Kč. </w:t>
      </w:r>
    </w:p>
    <w:p w14:paraId="6601255F" w14:textId="221BAFDD" w:rsidR="00DC61D2" w:rsidRPr="0096487F" w:rsidRDefault="00DC61D2" w:rsidP="00DC61D2">
      <w:pPr>
        <w:pStyle w:val="Odstavecseseznamem"/>
        <w:numPr>
          <w:ilvl w:val="0"/>
          <w:numId w:val="25"/>
        </w:numPr>
        <w:rPr>
          <w:b/>
        </w:rPr>
      </w:pPr>
      <w:r w:rsidRPr="0096487F">
        <w:t xml:space="preserve">Odvod do státního rozpočtu za jednoho přepočteného zaměstnance činí ročně </w:t>
      </w:r>
      <w:proofErr w:type="gramStart"/>
      <w:r w:rsidRPr="0096487F">
        <w:t>2,5 násobek</w:t>
      </w:r>
      <w:proofErr w:type="gramEnd"/>
      <w:r w:rsidRPr="0096487F">
        <w:t xml:space="preserve"> této částky,</w:t>
      </w:r>
      <w:r w:rsidRPr="0096487F">
        <w:rPr>
          <w:b/>
        </w:rPr>
        <w:t xml:space="preserve"> tj. </w:t>
      </w:r>
      <w:r w:rsidR="00CF4D42">
        <w:rPr>
          <w:b/>
          <w:bCs/>
          <w:color w:val="000000"/>
          <w:szCs w:val="20"/>
        </w:rPr>
        <w:t>83 572,50</w:t>
      </w:r>
      <w:r w:rsidRPr="0096487F">
        <w:rPr>
          <w:b/>
        </w:rPr>
        <w:t xml:space="preserve"> Kč.</w:t>
      </w:r>
    </w:p>
    <w:p w14:paraId="55038B3F" w14:textId="1B367001" w:rsidR="00DC61D2" w:rsidRPr="002E1CB5" w:rsidRDefault="00DC61D2" w:rsidP="00DC61D2">
      <w:pPr>
        <w:pStyle w:val="Odstavecseseznamem"/>
        <w:numPr>
          <w:ilvl w:val="0"/>
          <w:numId w:val="25"/>
        </w:numPr>
        <w:rPr>
          <w:b/>
        </w:rPr>
      </w:pPr>
      <w:r w:rsidRPr="00363F26">
        <w:t xml:space="preserve">Přepočet odebraných výrobků nebo služeb nebo zadaných zakázek se provede tak, že se cena všech skutečně zaplacených výrobků nebo služeb nebo zadaných zakázek (vše bez DPH) </w:t>
      </w:r>
      <w:r w:rsidRPr="008E4972">
        <w:rPr>
          <w:b/>
        </w:rPr>
        <w:t xml:space="preserve">vydělí sedminásobkem průměrné měsíční mzdy v národním hospodářství za 1. – 3. čtvrtletí roku </w:t>
      </w:r>
      <w:r w:rsidR="00BC491B">
        <w:rPr>
          <w:b/>
        </w:rPr>
        <w:t>2019</w:t>
      </w:r>
      <w:r w:rsidRPr="008E4972">
        <w:rPr>
          <w:b/>
        </w:rPr>
        <w:t xml:space="preserve">, tj. částkou </w:t>
      </w:r>
      <w:r w:rsidR="00891FF2">
        <w:rPr>
          <w:b/>
          <w:bCs/>
          <w:color w:val="000000"/>
          <w:szCs w:val="20"/>
        </w:rPr>
        <w:t xml:space="preserve">234 003 </w:t>
      </w:r>
      <w:r w:rsidRPr="002E1CB5">
        <w:rPr>
          <w:b/>
        </w:rPr>
        <w:t>Kč.</w:t>
      </w:r>
    </w:p>
    <w:p w14:paraId="0401D2A5" w14:textId="77777777" w:rsidR="00DC61D2" w:rsidRDefault="00DC61D2" w:rsidP="00DC61D2">
      <w:pPr>
        <w:pStyle w:val="Odstavecseseznamem"/>
        <w:numPr>
          <w:ilvl w:val="0"/>
          <w:numId w:val="25"/>
        </w:numPr>
        <w:rPr>
          <w:b/>
        </w:rPr>
      </w:pPr>
      <w:r w:rsidRPr="00363F26">
        <w:t>Povinný podíl je</w:t>
      </w:r>
      <w:r w:rsidRPr="00363F26">
        <w:rPr>
          <w:b/>
        </w:rPr>
        <w:t xml:space="preserve"> 4%</w:t>
      </w:r>
    </w:p>
    <w:p w14:paraId="54FAC6DA" w14:textId="77777777" w:rsidR="00DC61D2" w:rsidRDefault="00DC61D2" w:rsidP="00DC61D2"/>
    <w:p w14:paraId="33AB7AE7" w14:textId="77777777" w:rsidR="00DC61D2" w:rsidRDefault="00DC61D2" w:rsidP="00DC61D2">
      <w:pPr>
        <w:rPr>
          <w:b/>
        </w:rPr>
      </w:pPr>
      <w:r w:rsidRPr="006C0B79">
        <w:rPr>
          <w:b/>
        </w:rPr>
        <w:t>Zaměstnavatelé s více než 25 zaměstnanci</w:t>
      </w:r>
      <w:r w:rsidRPr="006C0B79">
        <w:t xml:space="preserve"> v pracovním poměru jsou povinni zaměstnávat osoby se zdravotním postižením ve výši povinného podílu těchto osob na celkovém počtu zaměstnanců zaměstnavatele. </w:t>
      </w:r>
      <w:r w:rsidRPr="006C0B79">
        <w:rPr>
          <w:b/>
        </w:rPr>
        <w:t>Povinný podíl činí 4 %.</w:t>
      </w:r>
    </w:p>
    <w:p w14:paraId="5496C45C" w14:textId="77777777" w:rsidR="00DC61D2" w:rsidRDefault="00DC61D2" w:rsidP="00DC61D2">
      <w:pPr>
        <w:rPr>
          <w:b/>
        </w:rPr>
      </w:pPr>
    </w:p>
    <w:p w14:paraId="36F7F276" w14:textId="2C15AF99" w:rsidR="00DC61D2" w:rsidRPr="006C0B79" w:rsidRDefault="00DC61D2" w:rsidP="00DC61D2">
      <w:pPr>
        <w:rPr>
          <w:b/>
        </w:rPr>
      </w:pPr>
      <w:r w:rsidRPr="006C0B79">
        <w:t xml:space="preserve">Plnění povinného podílu, včetně způsobů plnění, je zaměstnavatel povinen písemně </w:t>
      </w:r>
      <w:r w:rsidRPr="006C0B79">
        <w:rPr>
          <w:b/>
        </w:rPr>
        <w:t xml:space="preserve">oznámit </w:t>
      </w:r>
      <w:r>
        <w:rPr>
          <w:b/>
        </w:rPr>
        <w:t xml:space="preserve">(pokud vznikne povinnost, tak také zaplatit) </w:t>
      </w:r>
      <w:r w:rsidRPr="006C0B79">
        <w:rPr>
          <w:b/>
        </w:rPr>
        <w:t>místně příslušné</w:t>
      </w:r>
      <w:r>
        <w:rPr>
          <w:b/>
        </w:rPr>
        <w:t xml:space="preserve">mu úřadu práce do 15. února </w:t>
      </w:r>
      <w:r w:rsidR="00BC491B">
        <w:rPr>
          <w:b/>
        </w:rPr>
        <w:t>2020</w:t>
      </w:r>
      <w:r>
        <w:rPr>
          <w:b/>
        </w:rPr>
        <w:t>.</w:t>
      </w:r>
    </w:p>
    <w:p w14:paraId="611D6811" w14:textId="77777777" w:rsidR="00DC61D2" w:rsidRDefault="00DC61D2" w:rsidP="00DC61D2">
      <w:pPr>
        <w:widowControl/>
        <w:adjustRightInd/>
        <w:spacing w:line="240" w:lineRule="auto"/>
        <w:jc w:val="left"/>
        <w:textAlignment w:val="auto"/>
      </w:pPr>
    </w:p>
    <w:p w14:paraId="402E2DCA" w14:textId="77777777" w:rsidR="00D96D59" w:rsidRPr="00E401A0" w:rsidRDefault="00D96D59" w:rsidP="00E401A0">
      <w:pPr>
        <w:pStyle w:val="Nadpis2"/>
      </w:pPr>
      <w:bookmarkStart w:id="773" w:name="_Toc29376683"/>
      <w:r w:rsidRPr="00E401A0">
        <w:t>Náhradní plnění</w:t>
      </w:r>
      <w:bookmarkEnd w:id="773"/>
    </w:p>
    <w:p w14:paraId="469F8183" w14:textId="12738B1E" w:rsidR="00D96D59" w:rsidRPr="00E401A0" w:rsidRDefault="00D96D59" w:rsidP="00E401A0">
      <w:r w:rsidRPr="00E401A0">
        <w:t xml:space="preserve">Dne 1. 10. </w:t>
      </w:r>
      <w:r w:rsidR="00BC491B">
        <w:t>201</w:t>
      </w:r>
      <w:r w:rsidR="00891FF2">
        <w:t>7</w:t>
      </w:r>
      <w:r w:rsidR="000B3A43" w:rsidRPr="00E401A0">
        <w:t xml:space="preserve"> </w:t>
      </w:r>
      <w:r w:rsidRPr="00E401A0">
        <w:t xml:space="preserve">nabyla účinnosti novela zákona č. 435/2004 Sb., o zaměstnanosti, která přináší změny v oblasti plnění povinného podílu zaměstnávání osob se zdravotním postižením, a to zejména v jejich evidenci. Novela zákona zavádí centrální evidenci plnění povinného podílu zaměstnávání osob se zdravotním postižením, která je vedena v elektronické podobě a která je spravována Ministerstvem práce a sociálních věcí. </w:t>
      </w:r>
    </w:p>
    <w:p w14:paraId="70386457" w14:textId="77777777" w:rsidR="00D96D59" w:rsidRPr="00E401A0" w:rsidRDefault="00D96D59" w:rsidP="00E401A0">
      <w:r w:rsidRPr="00E401A0">
        <w:t>Dodavatelé náhradního plnění NP (např. chráněné dílny) vystavují faktury vydané, které musí z</w:t>
      </w:r>
      <w:r w:rsidRPr="00D96D59">
        <w:t>aregistrovat</w:t>
      </w:r>
      <w:r w:rsidR="00D07A1D">
        <w:t> </w:t>
      </w:r>
      <w:r w:rsidRPr="00E401A0">
        <w:t>na</w:t>
      </w:r>
      <w:r w:rsidR="00D07A1D">
        <w:t> </w:t>
      </w:r>
      <w:r w:rsidRPr="00E401A0">
        <w:t>portále</w:t>
      </w:r>
      <w:r w:rsidR="00D07A1D">
        <w:t> </w:t>
      </w:r>
      <w:r w:rsidRPr="00E401A0">
        <w:t xml:space="preserve">MPSV. </w:t>
      </w:r>
      <w:r w:rsidRPr="00E401A0">
        <w:br/>
        <w:t xml:space="preserve">Následně je z portálu vygenerován email na odběratele NP s URL odkazem, na kterém bude moci odběratel NP fakturu a započítanou částku potvrdit/vrátit k doplnění/odmítnout. </w:t>
      </w:r>
    </w:p>
    <w:p w14:paraId="3E6E5112" w14:textId="77777777" w:rsidR="00D96D59" w:rsidRPr="00E401A0" w:rsidRDefault="00D96D59" w:rsidP="00E401A0">
      <w:r w:rsidRPr="00E401A0">
        <w:t xml:space="preserve">Dodavatel NP si nastaví stav NP v </w:t>
      </w:r>
      <w:proofErr w:type="spellStart"/>
      <w:r w:rsidRPr="00E401A0">
        <w:t>HELIOSu</w:t>
      </w:r>
      <w:proofErr w:type="spellEnd"/>
      <w:r w:rsidRPr="00E401A0">
        <w:t xml:space="preserve"> na faktuře vydané a případně m</w:t>
      </w:r>
      <w:r w:rsidR="00D07A1D" w:rsidRPr="00D07A1D">
        <w:t>ůže fakturu vydanou exportovat.</w:t>
      </w:r>
      <w:r w:rsidR="00D07A1D">
        <w:t xml:space="preserve"> </w:t>
      </w:r>
      <w:r w:rsidRPr="00E401A0">
        <w:t xml:space="preserve">Nahrávat faktury vydané na portál je možné buď ručně nebo vyexportovaným </w:t>
      </w:r>
      <w:proofErr w:type="spellStart"/>
      <w:r w:rsidRPr="00E401A0">
        <w:t>csv</w:t>
      </w:r>
      <w:proofErr w:type="spellEnd"/>
      <w:r w:rsidRPr="00E401A0">
        <w:t xml:space="preserve"> souborem. </w:t>
      </w:r>
    </w:p>
    <w:p w14:paraId="2928F5EF" w14:textId="77777777" w:rsidR="00D96D59" w:rsidRPr="00E401A0" w:rsidRDefault="00D96D59" w:rsidP="00E401A0">
      <w:pPr>
        <w:rPr>
          <w:b/>
        </w:rPr>
      </w:pPr>
      <w:r w:rsidRPr="00E401A0">
        <w:rPr>
          <w:b/>
        </w:rPr>
        <w:t>Odběratel si u faktury přijaté může zaevidovat stav připraveno</w:t>
      </w:r>
      <w:r w:rsidR="00D07A1D">
        <w:rPr>
          <w:b/>
        </w:rPr>
        <w:t xml:space="preserve"> nebo </w:t>
      </w:r>
      <w:r w:rsidRPr="00E401A0">
        <w:rPr>
          <w:b/>
        </w:rPr>
        <w:t>potvrzeno</w:t>
      </w:r>
      <w:r w:rsidR="00D07A1D">
        <w:rPr>
          <w:b/>
        </w:rPr>
        <w:t xml:space="preserve"> nebo </w:t>
      </w:r>
      <w:r w:rsidRPr="00E401A0">
        <w:rPr>
          <w:b/>
        </w:rPr>
        <w:lastRenderedPageBreak/>
        <w:t>vráceno</w:t>
      </w:r>
      <w:r w:rsidR="00D07A1D">
        <w:rPr>
          <w:b/>
        </w:rPr>
        <w:t xml:space="preserve"> nebo </w:t>
      </w:r>
      <w:r w:rsidRPr="00E401A0">
        <w:rPr>
          <w:b/>
        </w:rPr>
        <w:t xml:space="preserve">odmítnuto. </w:t>
      </w:r>
    </w:p>
    <w:p w14:paraId="236F95DC" w14:textId="77777777" w:rsidR="00D07A1D" w:rsidRDefault="00D07A1D" w:rsidP="00D96D59">
      <w:pPr>
        <w:pStyle w:val="Normlnweb"/>
        <w:spacing w:line="288" w:lineRule="atLeast"/>
        <w:rPr>
          <w:rFonts w:ascii="Arial" w:hAnsi="Arial" w:cs="Arial"/>
          <w:color w:val="000000"/>
          <w:sz w:val="19"/>
          <w:szCs w:val="19"/>
        </w:rPr>
      </w:pPr>
    </w:p>
    <w:p w14:paraId="0AD4F011" w14:textId="77777777" w:rsidR="00D96D59" w:rsidRPr="00E401A0" w:rsidRDefault="00D96D59" w:rsidP="00D96D59">
      <w:pPr>
        <w:pStyle w:val="Normlnweb"/>
        <w:spacing w:line="288" w:lineRule="atLeast"/>
      </w:pPr>
      <w:r w:rsidRPr="00E401A0">
        <w:t xml:space="preserve">U faktur vydaných a přijatých jsou nové atributy Částka náhradního plnění a Stav náhradního plnění. </w:t>
      </w:r>
    </w:p>
    <w:p w14:paraId="260A792B" w14:textId="77777777" w:rsidR="00D96D59" w:rsidRPr="00E401A0" w:rsidRDefault="00D96D59" w:rsidP="00D96D59">
      <w:pPr>
        <w:widowControl/>
        <w:numPr>
          <w:ilvl w:val="0"/>
          <w:numId w:val="46"/>
        </w:numPr>
        <w:adjustRightInd/>
        <w:spacing w:before="100" w:beforeAutospacing="1" w:after="19" w:line="288" w:lineRule="atLeast"/>
        <w:ind w:left="288"/>
        <w:jc w:val="left"/>
        <w:textAlignment w:val="auto"/>
      </w:pPr>
      <w:r w:rsidRPr="00E401A0">
        <w:t xml:space="preserve">Tyto atributy je možné ovládat pomocí akce </w:t>
      </w:r>
      <w:r w:rsidRPr="00E401A0">
        <w:rPr>
          <w:b/>
        </w:rPr>
        <w:t>„Náhradní plnění“</w:t>
      </w:r>
      <w:r w:rsidRPr="00E401A0">
        <w:t xml:space="preserve">. </w:t>
      </w:r>
    </w:p>
    <w:p w14:paraId="7AD73AEA" w14:textId="77777777" w:rsidR="00D96D59" w:rsidRPr="00E401A0" w:rsidRDefault="00D96D59" w:rsidP="00D96D59">
      <w:pPr>
        <w:widowControl/>
        <w:numPr>
          <w:ilvl w:val="0"/>
          <w:numId w:val="46"/>
        </w:numPr>
        <w:adjustRightInd/>
        <w:spacing w:before="100" w:beforeAutospacing="1" w:after="19" w:line="288" w:lineRule="atLeast"/>
        <w:ind w:left="288"/>
        <w:jc w:val="left"/>
        <w:textAlignment w:val="auto"/>
      </w:pPr>
      <w:r w:rsidRPr="00E401A0">
        <w:t xml:space="preserve">Do částky náhradního plnění lze pomocí tlačítka „Částka dle faktury“ propsat částku faktury bez DPH, popř. lze zadat částku ručně editací. </w:t>
      </w:r>
    </w:p>
    <w:p w14:paraId="2DFC0A1C" w14:textId="77777777" w:rsidR="00D96D59" w:rsidRPr="00E401A0" w:rsidRDefault="00D96D59" w:rsidP="00D96D59">
      <w:pPr>
        <w:widowControl/>
        <w:numPr>
          <w:ilvl w:val="0"/>
          <w:numId w:val="46"/>
        </w:numPr>
        <w:adjustRightInd/>
        <w:spacing w:before="100" w:beforeAutospacing="1" w:after="19" w:line="288" w:lineRule="atLeast"/>
        <w:ind w:left="288"/>
        <w:jc w:val="left"/>
        <w:textAlignment w:val="auto"/>
      </w:pPr>
      <w:r w:rsidRPr="00E401A0">
        <w:t xml:space="preserve">Částku nelze editovat ve stavech: není, zaevidováno, potvrzeno a vráceno. </w:t>
      </w:r>
    </w:p>
    <w:p w14:paraId="391CAB9D" w14:textId="77777777" w:rsidR="00D96D59" w:rsidRDefault="00D96D59" w:rsidP="00D96D59">
      <w:pPr>
        <w:pStyle w:val="Normlnweb"/>
        <w:spacing w:after="240" w:line="288" w:lineRule="atLeast"/>
        <w:rPr>
          <w:rFonts w:ascii="Arial" w:hAnsi="Arial" w:cs="Arial"/>
          <w:color w:val="000000"/>
          <w:sz w:val="19"/>
          <w:szCs w:val="19"/>
        </w:rPr>
      </w:pPr>
      <w:r>
        <w:rPr>
          <w:rFonts w:ascii="Arial" w:hAnsi="Arial" w:cs="Arial"/>
          <w:color w:val="000000"/>
          <w:sz w:val="19"/>
          <w:szCs w:val="19"/>
        </w:rPr>
        <w:br/>
      </w:r>
      <w:r>
        <w:rPr>
          <w:rFonts w:ascii="Arial" w:hAnsi="Arial" w:cs="Arial"/>
          <w:noProof/>
          <w:color w:val="3366BB"/>
          <w:sz w:val="19"/>
          <w:szCs w:val="19"/>
        </w:rPr>
        <w:drawing>
          <wp:inline distT="0" distB="0" distL="0" distR="0" wp14:anchorId="2D187738" wp14:editId="1EA2700B">
            <wp:extent cx="3952875" cy="3914775"/>
            <wp:effectExtent l="0" t="0" r="9525" b="9525"/>
            <wp:docPr id="2" name="Obrázek 2" descr="NahrPlnEditor.PN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hrPlnEditor.PN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2875" cy="3914775"/>
                    </a:xfrm>
                    <a:prstGeom prst="rect">
                      <a:avLst/>
                    </a:prstGeom>
                    <a:noFill/>
                    <a:ln>
                      <a:noFill/>
                    </a:ln>
                  </pic:spPr>
                </pic:pic>
              </a:graphicData>
            </a:graphic>
          </wp:inline>
        </w:drawing>
      </w:r>
    </w:p>
    <w:p w14:paraId="1BF07EE7" w14:textId="77777777" w:rsidR="00D96D59" w:rsidRDefault="00D96D59" w:rsidP="00D96D59">
      <w:pPr>
        <w:pStyle w:val="Normlnweb"/>
        <w:spacing w:line="288" w:lineRule="atLeast"/>
        <w:rPr>
          <w:rFonts w:ascii="Arial" w:hAnsi="Arial" w:cs="Arial"/>
          <w:color w:val="000000"/>
          <w:sz w:val="19"/>
          <w:szCs w:val="19"/>
        </w:rPr>
      </w:pPr>
    </w:p>
    <w:p w14:paraId="744127BA" w14:textId="77777777" w:rsidR="00D96D59" w:rsidRPr="00482343" w:rsidRDefault="00D96D59" w:rsidP="00482343">
      <w:pPr>
        <w:rPr>
          <w:b/>
        </w:rPr>
      </w:pPr>
      <w:r w:rsidRPr="00482343">
        <w:rPr>
          <w:b/>
        </w:rPr>
        <w:t>Stavy náhradního plnění</w:t>
      </w:r>
    </w:p>
    <w:p w14:paraId="029DF32D" w14:textId="77777777" w:rsidR="00D96D59" w:rsidRPr="00E401A0" w:rsidRDefault="00D96D59" w:rsidP="00E401A0">
      <w:pPr>
        <w:pStyle w:val="Odstavecseseznamem"/>
        <w:numPr>
          <w:ilvl w:val="0"/>
          <w:numId w:val="50"/>
        </w:numPr>
      </w:pPr>
      <w:r w:rsidRPr="00E401A0">
        <w:rPr>
          <w:b/>
        </w:rPr>
        <w:t>Není</w:t>
      </w:r>
      <w:r w:rsidRPr="00E401A0">
        <w:t xml:space="preserve"> – defaultní hodnota (není) – není určeno pro náhradní plnění. </w:t>
      </w:r>
    </w:p>
    <w:p w14:paraId="0086A858" w14:textId="77777777" w:rsidR="00D96D59" w:rsidRPr="00E401A0" w:rsidRDefault="00D96D59" w:rsidP="00E401A0">
      <w:pPr>
        <w:pStyle w:val="Odstavecseseznamem"/>
        <w:numPr>
          <w:ilvl w:val="0"/>
          <w:numId w:val="50"/>
        </w:numPr>
      </w:pPr>
      <w:r w:rsidRPr="00E401A0">
        <w:rPr>
          <w:b/>
        </w:rPr>
        <w:t>Připraveno</w:t>
      </w:r>
      <w:r w:rsidRPr="00E401A0">
        <w:t xml:space="preserve"> – pokud je doklad určen k náhradnímu plnění, tak je třeba ho označit tímto stavem. </w:t>
      </w:r>
    </w:p>
    <w:p w14:paraId="48F4E4C7" w14:textId="77777777" w:rsidR="00D96D59" w:rsidRPr="00E401A0" w:rsidRDefault="00D96D59" w:rsidP="00E401A0">
      <w:pPr>
        <w:pStyle w:val="Odstavecseseznamem"/>
        <w:numPr>
          <w:ilvl w:val="0"/>
          <w:numId w:val="50"/>
        </w:numPr>
      </w:pPr>
      <w:r w:rsidRPr="00E401A0">
        <w:rPr>
          <w:b/>
        </w:rPr>
        <w:t>Potvrzeno</w:t>
      </w:r>
      <w:r w:rsidRPr="00E401A0">
        <w:t xml:space="preserve"> – vyplňuje dodavatel/odběratel dle stavu na portálu MPSV v případě, že odběratel NP potvrdil emailem nebo dodavatel NP našel na portále potvrzený údaj. </w:t>
      </w:r>
    </w:p>
    <w:p w14:paraId="75F98897" w14:textId="77777777" w:rsidR="00D96D59" w:rsidRPr="00E401A0" w:rsidRDefault="00D96D59" w:rsidP="00E401A0">
      <w:pPr>
        <w:pStyle w:val="Odstavecseseznamem"/>
        <w:numPr>
          <w:ilvl w:val="0"/>
          <w:numId w:val="50"/>
        </w:numPr>
      </w:pPr>
      <w:r w:rsidRPr="00E401A0">
        <w:rPr>
          <w:b/>
        </w:rPr>
        <w:t>Vráceno</w:t>
      </w:r>
      <w:r w:rsidRPr="00E401A0">
        <w:t xml:space="preserve"> – ručně vyplňuje dodavatel/odběratel viz stejný princip jako u potvrzeno. </w:t>
      </w:r>
    </w:p>
    <w:p w14:paraId="12294269" w14:textId="75ACAC93" w:rsidR="00DC61D2" w:rsidRPr="00C127E8" w:rsidRDefault="00D96D59" w:rsidP="004D1BA5">
      <w:pPr>
        <w:pStyle w:val="Odstavecseseznamem"/>
        <w:numPr>
          <w:ilvl w:val="0"/>
          <w:numId w:val="50"/>
        </w:numPr>
      </w:pPr>
      <w:proofErr w:type="gramStart"/>
      <w:r w:rsidRPr="000C479F">
        <w:rPr>
          <w:b/>
        </w:rPr>
        <w:t>Odmítnuto - ručně</w:t>
      </w:r>
      <w:proofErr w:type="gramEnd"/>
      <w:r w:rsidRPr="00E401A0">
        <w:t xml:space="preserve"> vyplňuje dodavatel/odběratel viz stejný princip jako u potvrzeno. </w:t>
      </w:r>
    </w:p>
    <w:p w14:paraId="53E5710A" w14:textId="77777777" w:rsidR="0030770E" w:rsidRDefault="0030770E"/>
    <w:sectPr w:rsidR="0030770E" w:rsidSect="003B0ACC">
      <w:headerReference w:type="even" r:id="rId43"/>
      <w:headerReference w:type="default" r:id="rId44"/>
      <w:footerReference w:type="even" r:id="rId45"/>
      <w:footerReference w:type="default" r:id="rId46"/>
      <w:pgSz w:w="11906" w:h="16838"/>
      <w:pgMar w:top="2268"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4C7C66" w14:textId="77777777" w:rsidR="002337E2" w:rsidRDefault="002337E2" w:rsidP="003B0ACC">
      <w:pPr>
        <w:spacing w:line="240" w:lineRule="auto"/>
      </w:pPr>
      <w:r>
        <w:separator/>
      </w:r>
    </w:p>
  </w:endnote>
  <w:endnote w:type="continuationSeparator" w:id="0">
    <w:p w14:paraId="4BD91B31" w14:textId="77777777" w:rsidR="002337E2" w:rsidRDefault="002337E2" w:rsidP="003B0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7B2CE" w14:textId="77777777" w:rsidR="002337E2" w:rsidRDefault="002337E2">
    <w:pPr>
      <w:pStyle w:val="Zpat"/>
    </w:pPr>
  </w:p>
  <w:p w14:paraId="0EF33785" w14:textId="77777777" w:rsidR="002337E2" w:rsidRDefault="002337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896338"/>
      <w:docPartObj>
        <w:docPartGallery w:val="Page Numbers (Bottom of Page)"/>
        <w:docPartUnique/>
      </w:docPartObj>
    </w:sdtPr>
    <w:sdtContent>
      <w:p w14:paraId="246B7EB0" w14:textId="77777777" w:rsidR="002337E2" w:rsidRDefault="002337E2">
        <w:pPr>
          <w:pStyle w:val="Zpat"/>
          <w:jc w:val="right"/>
        </w:pPr>
        <w:r>
          <w:fldChar w:fldCharType="begin"/>
        </w:r>
        <w:r>
          <w:instrText>PAGE   \* MERGEFORMAT</w:instrText>
        </w:r>
        <w:r>
          <w:fldChar w:fldCharType="separate"/>
        </w:r>
        <w:r>
          <w:rPr>
            <w:noProof/>
          </w:rPr>
          <w:t>22</w:t>
        </w:r>
        <w:r>
          <w:fldChar w:fldCharType="end"/>
        </w:r>
      </w:p>
    </w:sdtContent>
  </w:sdt>
  <w:p w14:paraId="4AE7DC2F" w14:textId="77777777" w:rsidR="002337E2" w:rsidRDefault="002337E2" w:rsidP="00306249">
    <w:pPr>
      <w:pStyle w:val="Zpat"/>
      <w:tabs>
        <w:tab w:val="clear" w:pos="4536"/>
        <w:tab w:val="clear" w:pos="9072"/>
        <w:tab w:val="left" w:pos="1075"/>
      </w:tabs>
    </w:pPr>
  </w:p>
  <w:p w14:paraId="3BF6E465" w14:textId="77777777" w:rsidR="002337E2" w:rsidRDefault="002337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3F73E" w14:textId="77777777" w:rsidR="002337E2" w:rsidRDefault="002337E2" w:rsidP="003B0ACC">
      <w:pPr>
        <w:spacing w:line="240" w:lineRule="auto"/>
      </w:pPr>
      <w:r>
        <w:separator/>
      </w:r>
    </w:p>
  </w:footnote>
  <w:footnote w:type="continuationSeparator" w:id="0">
    <w:p w14:paraId="3162729C" w14:textId="77777777" w:rsidR="002337E2" w:rsidRDefault="002337E2" w:rsidP="003B0A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741C" w14:textId="77777777" w:rsidR="002337E2" w:rsidRDefault="002337E2">
    <w:pPr>
      <w:pStyle w:val="Zhlav"/>
    </w:pPr>
  </w:p>
  <w:p w14:paraId="25123735" w14:textId="77777777" w:rsidR="002337E2" w:rsidRDefault="002337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32BBC" w14:textId="77777777" w:rsidR="002337E2" w:rsidRDefault="002337E2">
    <w:pPr>
      <w:pStyle w:val="Zhlav"/>
    </w:pPr>
    <w:r>
      <w:rPr>
        <w:noProof/>
      </w:rPr>
      <w:drawing>
        <wp:anchor distT="0" distB="0" distL="114300" distR="114300" simplePos="0" relativeHeight="251672576" behindDoc="0" locked="0" layoutInCell="1" allowOverlap="1" wp14:anchorId="1A93269C" wp14:editId="1A3CFB07">
          <wp:simplePos x="0" y="0"/>
          <wp:positionH relativeFrom="column">
            <wp:posOffset>4641215</wp:posOffset>
          </wp:positionH>
          <wp:positionV relativeFrom="paragraph">
            <wp:posOffset>98297</wp:posOffset>
          </wp:positionV>
          <wp:extent cx="1898650" cy="442088"/>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OL_norm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8131" cy="45360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076F28B" wp14:editId="5E437E69">
              <wp:simplePos x="0" y="0"/>
              <wp:positionH relativeFrom="column">
                <wp:posOffset>-89535</wp:posOffset>
              </wp:positionH>
              <wp:positionV relativeFrom="paragraph">
                <wp:posOffset>184785</wp:posOffset>
              </wp:positionV>
              <wp:extent cx="1562100" cy="608330"/>
              <wp:effectExtent l="0" t="0" r="0" b="1270"/>
              <wp:wrapNone/>
              <wp:docPr id="7" name="Pole tekstowe 7"/>
              <wp:cNvGraphicFramePr/>
              <a:graphic xmlns:a="http://schemas.openxmlformats.org/drawingml/2006/main">
                <a:graphicData uri="http://schemas.microsoft.com/office/word/2010/wordprocessingShape">
                  <wps:wsp>
                    <wps:cNvSpPr txBox="1"/>
                    <wps:spPr>
                      <a:xfrm>
                        <a:off x="0" y="0"/>
                        <a:ext cx="1562100" cy="608330"/>
                      </a:xfrm>
                      <a:prstGeom prst="rect">
                        <a:avLst/>
                      </a:prstGeom>
                      <a:noFill/>
                      <a:ln w="6350">
                        <a:noFill/>
                      </a:ln>
                    </wps:spPr>
                    <wps:txbx>
                      <w:txbxContent>
                        <w:p w14:paraId="6F4E7F10" w14:textId="77777777" w:rsidR="002337E2" w:rsidRDefault="002337E2" w:rsidP="008809C0">
                          <w:pPr>
                            <w:spacing w:line="360" w:lineRule="auto"/>
                            <w:rPr>
                              <w:sz w:val="14"/>
                              <w:szCs w:val="14"/>
                            </w:rPr>
                          </w:pPr>
                          <w:r w:rsidRPr="00B819D1">
                            <w:rPr>
                              <w:sz w:val="14"/>
                              <w:szCs w:val="14"/>
                            </w:rPr>
                            <w:t>Zelený pruh 1560/99</w:t>
                          </w:r>
                        </w:p>
                        <w:p w14:paraId="316D8C76" w14:textId="77777777" w:rsidR="002337E2" w:rsidRPr="00180040" w:rsidRDefault="002337E2" w:rsidP="00B819D1">
                          <w:pPr>
                            <w:spacing w:line="360" w:lineRule="auto"/>
                            <w:rPr>
                              <w:sz w:val="14"/>
                              <w:szCs w:val="14"/>
                            </w:rPr>
                          </w:pPr>
                          <w:r w:rsidRPr="00B819D1">
                            <w:rPr>
                              <w:sz w:val="14"/>
                              <w:szCs w:val="14"/>
                            </w:rPr>
                            <w:t>140 02 Praha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6F28B" id="_x0000_t202" coordsize="21600,21600" o:spt="202" path="m,l,21600r21600,l21600,xe">
              <v:stroke joinstyle="miter"/>
              <v:path gradientshapeok="t" o:connecttype="rect"/>
            </v:shapetype>
            <v:shape id="Pole tekstowe 7" o:spid="_x0000_s1026" type="#_x0000_t202" style="position:absolute;left:0;text-align:left;margin-left:-7.05pt;margin-top:14.55pt;width:123pt;height:4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bMAIAAFYEAAAOAAAAZHJzL2Uyb0RvYy54bWysVEuP2yAQvlfqf0DcGzvvrRVnle4qVaVo&#10;N1K22jPBOLYKDAUSO/31HbCTjbY9Vb3ggXl/34wX962S5CSsq0HndDhIKRGaQ1HrQ06/v6w/3VHi&#10;PNMFk6BFTs/C0fvlxw+LxmRiBBXIQliCQbTLGpPTynuTJYnjlVDMDcAIjcoSrGIer/aQFJY1GF3J&#10;ZJSms6QBWxgLXDiHr4+dki5j/LIU3D+XpROeyJxibT6eNp77cCbLBcsOlpmq5n0Z7B+qUKzWmPQa&#10;6pF5Ro62/iOUqrkFB6UfcFAJlGXNRewBuxmm77rZVcyI2AuC48wVJvf/wvKn09aSusjpnBLNFFK0&#10;BSmIFz+ch0aQeYCoMS5Dy51BW99+gRapvrw7fAydt6VV4Ys9EdQj2OcrwKL1hAen6Ww0TFHFUTdL&#10;78bjyEDy5m2s818FKBKEnFokMOLKThvnsRI0vZiEZBrWtZSRRKlJg0HH0zQ6XDXoITU6hh66WoPk&#10;233bN7aH4ox9WeiGwxm+rjH5hjm/ZRanAevFCffPeJQSMAn0EiUV2F9/ew/2SBJqKWlwunLqfh6Z&#10;FZTIbxrp+zycTMI4xstkOh/hxd5q9rcafVQPgAM8xF0yPIrB3suLWFpQr7gIq5AVVUxzzJ1TfxEf&#10;fDfzuEhcrFbRCAfQML/RO8ND6ABngPalfWXW9Ph7ZO4JLnPIsnc0dLYdEaujh7KOHAWAO1R73HF4&#10;I3X9ooXtuL1Hq7ffwfI3AAAA//8DAFBLAwQUAAYACAAAACEA53Lrg+IAAAAKAQAADwAAAGRycy9k&#10;b3ducmV2LnhtbEyPTUvDQBCG74L/YZmCt3aTtUoTsyklUATRQ2sv3ibZbRK6HzG7baO/3vGkp2GY&#10;h3eet1hP1rCLHkPvnYR0kQDTrvGqd62Ew/t2vgIWIjqFxjst4UsHWJe3NwXmyl/dTl/2sWUU4kKO&#10;EroYh5zz0HTaYlj4QTu6Hf1oMdI6tlyNeKVwa7hIkkdusXf0ocNBV51uTvuzlfBSbd9wVwu7+jbV&#10;8+txM3wePh6kvJtNmydgUU/xD4ZffVKHkpxqf3YqMCNhni5TQiWIjCYB4j7NgNVEimUGvCz4/wrl&#10;DwAAAP//AwBQSwECLQAUAAYACAAAACEAtoM4kv4AAADhAQAAEwAAAAAAAAAAAAAAAAAAAAAAW0Nv&#10;bnRlbnRfVHlwZXNdLnhtbFBLAQItABQABgAIAAAAIQA4/SH/1gAAAJQBAAALAAAAAAAAAAAAAAAA&#10;AC8BAABfcmVscy8ucmVsc1BLAQItABQABgAIAAAAIQAMe/abMAIAAFYEAAAOAAAAAAAAAAAAAAAA&#10;AC4CAABkcnMvZTJvRG9jLnhtbFBLAQItABQABgAIAAAAIQDncuuD4gAAAAoBAAAPAAAAAAAAAAAA&#10;AAAAAIoEAABkcnMvZG93bnJldi54bWxQSwUGAAAAAAQABADzAAAAmQUAAAAA&#10;" filled="f" stroked="f" strokeweight=".5pt">
              <v:textbox>
                <w:txbxContent>
                  <w:p w14:paraId="6F4E7F10" w14:textId="77777777" w:rsidR="002337E2" w:rsidRDefault="002337E2" w:rsidP="008809C0">
                    <w:pPr>
                      <w:spacing w:line="360" w:lineRule="auto"/>
                      <w:rPr>
                        <w:sz w:val="14"/>
                        <w:szCs w:val="14"/>
                      </w:rPr>
                    </w:pPr>
                    <w:r w:rsidRPr="00B819D1">
                      <w:rPr>
                        <w:sz w:val="14"/>
                        <w:szCs w:val="14"/>
                      </w:rPr>
                      <w:t>Zelený pruh 1560/99</w:t>
                    </w:r>
                  </w:p>
                  <w:p w14:paraId="316D8C76" w14:textId="77777777" w:rsidR="002337E2" w:rsidRPr="00180040" w:rsidRDefault="002337E2" w:rsidP="00B819D1">
                    <w:pPr>
                      <w:spacing w:line="360" w:lineRule="auto"/>
                      <w:rPr>
                        <w:sz w:val="14"/>
                        <w:szCs w:val="14"/>
                      </w:rPr>
                    </w:pPr>
                    <w:r w:rsidRPr="00B819D1">
                      <w:rPr>
                        <w:sz w:val="14"/>
                        <w:szCs w:val="14"/>
                      </w:rPr>
                      <w:t>140 02 Praha 4</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E5559A9" wp14:editId="0B5D883B">
              <wp:simplePos x="0" y="0"/>
              <wp:positionH relativeFrom="column">
                <wp:posOffset>1368788</wp:posOffset>
              </wp:positionH>
              <wp:positionV relativeFrom="paragraph">
                <wp:posOffset>176530</wp:posOffset>
              </wp:positionV>
              <wp:extent cx="1425039" cy="391886"/>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1425039" cy="391886"/>
                      </a:xfrm>
                      <a:prstGeom prst="rect">
                        <a:avLst/>
                      </a:prstGeom>
                      <a:noFill/>
                      <a:ln w="6350">
                        <a:noFill/>
                      </a:ln>
                    </wps:spPr>
                    <wps:txbx>
                      <w:txbxContent>
                        <w:p w14:paraId="21A2FBDC" w14:textId="77777777" w:rsidR="002337E2" w:rsidRPr="00180040" w:rsidRDefault="002337E2" w:rsidP="008809C0">
                          <w:pPr>
                            <w:spacing w:line="360" w:lineRule="auto"/>
                            <w:rPr>
                              <w:sz w:val="14"/>
                              <w:szCs w:val="14"/>
                            </w:rPr>
                          </w:pPr>
                          <w:r w:rsidRPr="00B819D1">
                            <w:rPr>
                              <w:sz w:val="14"/>
                              <w:szCs w:val="14"/>
                            </w:rPr>
                            <w:t>+420 244 104</w:t>
                          </w:r>
                          <w:r>
                            <w:rPr>
                              <w:sz w:val="14"/>
                              <w:szCs w:val="14"/>
                            </w:rPr>
                            <w:t> </w:t>
                          </w:r>
                          <w:r w:rsidRPr="00B819D1">
                            <w:rPr>
                              <w:sz w:val="14"/>
                              <w:szCs w:val="14"/>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59A9" id="Pole tekstowe 9" o:spid="_x0000_s1027" type="#_x0000_t202" style="position:absolute;left:0;text-align:left;margin-left:107.8pt;margin-top:13.9pt;width:112.2pt;height: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JxNAIAAF0EAAAOAAAAZHJzL2Uyb0RvYy54bWysVE2P2jAQvVfqf7B8LwmfBURY0V1RVVrt&#10;IrHVno1jk6i2x7UNCf31HTvAom1PVS/O2DOemffeOIu7VityFM7XYAra7+WUCMOhrM2+oN9f1p+m&#10;lPjATMkUGFHQk/D0bvnxw6KxczGAClQpHMEkxs8bW9AqBDvPMs8roZnvgRUGnRKcZgG3bp+VjjWY&#10;XatskOeTrAFXWgdceI+nD52TLlN+KQUPz1J6EYgqKPYW0urSuotrtlyw+d4xW9X83Ab7hy40qw0W&#10;vaZ6YIGRg6v/SKVr7sCDDD0OOgMpay4SBkTTz9+h2VbMioQFyfH2SpP/f2n503HjSF0WdEaJYRol&#10;2oASJIgfPkAjyCxS1Fg/x8itxdjQfoEWpb6cezyMyFvpdPwiJoJ+JPt0JVi0gfB4aTQY50OsxNE3&#10;nPWn00lMk73dts6HrwI0iUZBHQqYeGXHRx+60EtILGZgXSuVRFSGNAWdDMd5unD1YHJlsEbE0PUa&#10;rdDu2gT7imMH5QnhOehmxFu+rrGHR+bDhjkcCkSEgx6ecZEKsBacLUoqcL/+dh7jUSv0UtLgkBXU&#10;/zwwJyhR3wyqOOuPRnEq02Y0/jzAjbv17G495qDvAee4j0/K8mTG+KAupnSgX/E9rGJVdDHDsXZB&#10;w8W8D93o43viYrVKQTiHloVHs7U8po6sRoZf2lfm7FmGgAI+wWUc2fydGl1sp8fqEEDWSarIc8fq&#10;mX6c4ST2+b3FR3K7T1Fvf4XlbwAAAP//AwBQSwMEFAAGAAgAAAAhABzQjUDhAAAACQEAAA8AAABk&#10;cnMvZG93bnJldi54bWxMj8FOwzAMhu9IvENkJG4sXbWO0jWdpkoTEoLDxi7c3MZrqzVJabKt8PSY&#10;E9xs+dPv78/Xk+nFhUbfOatgPotAkK2d7myj4PC+fUhB+IBWY+8sKfgiD+vi9ibHTLur3dFlHxrB&#10;IdZnqKANYcik9HVLBv3MDWT5dnSjwcDr2Eg94pXDTS/jKFpKg53lDy0OVLZUn/Zno+Cl3L7hropN&#10;+t2Xz6/HzfB5+EiUur+bNisQgabwB8OvPqtDwU6VO1vtRa8gnidLRnl45AoMLBYRl6sUpE8JyCKX&#10;/xsUPwAAAP//AwBQSwECLQAUAAYACAAAACEAtoM4kv4AAADhAQAAEwAAAAAAAAAAAAAAAAAAAAAA&#10;W0NvbnRlbnRfVHlwZXNdLnhtbFBLAQItABQABgAIAAAAIQA4/SH/1gAAAJQBAAALAAAAAAAAAAAA&#10;AAAAAC8BAABfcmVscy8ucmVsc1BLAQItABQABgAIAAAAIQAsZPJxNAIAAF0EAAAOAAAAAAAAAAAA&#10;AAAAAC4CAABkcnMvZTJvRG9jLnhtbFBLAQItABQABgAIAAAAIQAc0I1A4QAAAAkBAAAPAAAAAAAA&#10;AAAAAAAAAI4EAABkcnMvZG93bnJldi54bWxQSwUGAAAAAAQABADzAAAAnAUAAAAA&#10;" filled="f" stroked="f" strokeweight=".5pt">
              <v:textbox>
                <w:txbxContent>
                  <w:p w14:paraId="21A2FBDC" w14:textId="77777777" w:rsidR="002337E2" w:rsidRPr="00180040" w:rsidRDefault="002337E2" w:rsidP="008809C0">
                    <w:pPr>
                      <w:spacing w:line="360" w:lineRule="auto"/>
                      <w:rPr>
                        <w:sz w:val="14"/>
                        <w:szCs w:val="14"/>
                      </w:rPr>
                    </w:pPr>
                    <w:r w:rsidRPr="00B819D1">
                      <w:rPr>
                        <w:sz w:val="14"/>
                        <w:szCs w:val="14"/>
                      </w:rPr>
                      <w:t>+420 244 104</w:t>
                    </w:r>
                    <w:r>
                      <w:rPr>
                        <w:sz w:val="14"/>
                        <w:szCs w:val="14"/>
                      </w:rPr>
                      <w:t> </w:t>
                    </w:r>
                    <w:r w:rsidRPr="00B819D1">
                      <w:rPr>
                        <w:sz w:val="14"/>
                        <w:szCs w:val="14"/>
                      </w:rPr>
                      <w:t>111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E3FFF20" wp14:editId="182B313D">
              <wp:simplePos x="0" y="0"/>
              <wp:positionH relativeFrom="column">
                <wp:posOffset>-94615</wp:posOffset>
              </wp:positionH>
              <wp:positionV relativeFrom="paragraph">
                <wp:posOffset>12478</wp:posOffset>
              </wp:positionV>
              <wp:extent cx="1425039" cy="237490"/>
              <wp:effectExtent l="0" t="0" r="0" b="0"/>
              <wp:wrapNone/>
              <wp:docPr id="3" name="Pole tekstowe 3"/>
              <wp:cNvGraphicFramePr/>
              <a:graphic xmlns:a="http://schemas.openxmlformats.org/drawingml/2006/main">
                <a:graphicData uri="http://schemas.microsoft.com/office/word/2010/wordprocessingShape">
                  <wps:wsp>
                    <wps:cNvSpPr txBox="1"/>
                    <wps:spPr>
                      <a:xfrm>
                        <a:off x="0" y="0"/>
                        <a:ext cx="1425039" cy="237490"/>
                      </a:xfrm>
                      <a:prstGeom prst="rect">
                        <a:avLst/>
                      </a:prstGeom>
                      <a:noFill/>
                      <a:ln w="6350">
                        <a:noFill/>
                      </a:ln>
                    </wps:spPr>
                    <wps:txbx>
                      <w:txbxContent>
                        <w:p w14:paraId="4394CA24" w14:textId="77777777" w:rsidR="002337E2" w:rsidRPr="00180040" w:rsidRDefault="002337E2">
                          <w:pPr>
                            <w:rPr>
                              <w:color w:val="00A4E0"/>
                              <w:sz w:val="16"/>
                              <w:szCs w:val="16"/>
                            </w:rPr>
                          </w:pPr>
                          <w:proofErr w:type="spellStart"/>
                          <w:r w:rsidRPr="00180040">
                            <w:rPr>
                              <w:color w:val="00A4E0"/>
                              <w:sz w:val="16"/>
                              <w:szCs w:val="16"/>
                            </w:rPr>
                            <w:t>Asseco</w:t>
                          </w:r>
                          <w:proofErr w:type="spellEnd"/>
                          <w:r w:rsidRPr="00180040">
                            <w:rPr>
                              <w:color w:val="00A4E0"/>
                              <w:sz w:val="16"/>
                              <w:szCs w:val="16"/>
                            </w:rPr>
                            <w:t xml:space="preserve"> </w:t>
                          </w:r>
                          <w:proofErr w:type="spellStart"/>
                          <w:r w:rsidRPr="00180040">
                            <w:rPr>
                              <w:color w:val="00A4E0"/>
                              <w:sz w:val="16"/>
                              <w:szCs w:val="16"/>
                            </w:rPr>
                            <w:t>Solutions</w:t>
                          </w:r>
                          <w:proofErr w:type="spellEnd"/>
                          <w:r w:rsidRPr="00180040">
                            <w:rPr>
                              <w:color w:val="00A4E0"/>
                              <w:sz w:val="16"/>
                              <w:szCs w:val="16"/>
                            </w:rPr>
                            <w:t>,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FFF20" id="Pole tekstowe 3" o:spid="_x0000_s1028" type="#_x0000_t202" style="position:absolute;left:0;text-align:left;margin-left:-7.45pt;margin-top:1pt;width:112.2pt;height:18.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W7NgIAAF0EAAAOAAAAZHJzL2Uyb0RvYy54bWysVFFv2jAQfp+0/2D5fSQEaEdEqFgrpklV&#10;i0SnPhvHJtEcn2cbEvbrd3YIRd2epr04Z9/5fN/33WVx1zWKHIV1NeiCjkcpJUJzKGu9L+j3l/Wn&#10;z5Q4z3TJFGhR0JNw9G758cOiNbnIoAJVCkswiXZ5awpaeW/yJHG8Eg1zIzBCo1OCbZjHrd0npWUt&#10;Zm9UkqXpTdKCLY0FLpzD04feSZcxv5SC+2cpnfBEFRRr83G1cd2FNVkuWL63zFQ1P5fB/qGKhtUa&#10;H72kemCekYOt/0jV1NyCA+lHHJoEpKy5iBgQzTh9h2ZbMSMiFiTHmQtN7v+l5U/HjSV1WdAJJZo1&#10;KNEGlCBe/HAeWkEmgaLWuBwjtwZjffcFOpR6OHd4GJB30jbhi5gI+pHs04Vg0XnCw6VpNksnc0o4&#10;+rLJ7XQeFUjebhvr/FcBDQlGQS0KGHllx0fnsRIMHULCYxrWtVJRRKVJW9CbySyNFy4evKE0XgwY&#10;+lqD5btdF2FnA44dlCeEZ6HvEWf4usYaHpnzG2axKRARNrp/xkUqwLfgbFFSgf31t/MQj1qhl5IW&#10;m6yg7ueBWUGJ+qZRxfl4Og1dGTfT2W2GG3vt2V179KG5B+zjMY6U4dEM8V4NprTQvOI8rMKr6GKa&#10;49sF9YN57/vWx3niYrWKQdiHhvlHvTU8pA6sBoZfuldmzVkGjwI+wdCOLH+nRh/b67E6eJB1lCrw&#10;3LN6ph97OCp4nrcwJNf7GPX2V1j+BgAA//8DAFBLAwQUAAYACAAAACEAg1tMD+AAAAAIAQAADwAA&#10;AGRycy9kb3ducmV2LnhtbEyPQU/CQBSE7yb+h80z8QZbKhha+kpIE2Ji9ABy8bbtPtqG7m7tLlD9&#10;9T5PeJzMZOabbD2aTlxo8K2zCLNpBIJs5XRra4TDx3ayBOGDslp1zhLCN3lY5/d3mUq1u9odXfah&#10;FlxifaoQmhD6VEpfNWSUn7qeLHtHNxgVWA611IO6crnpZBxFz9Ko1vJCo3oqGqpO+7NBeC2272pX&#10;xmb50xUvb8dN/3X4XCA+PoybFYhAY7iF4Q+f0SFnptKdrfaiQ5jM5glHEWK+xH4cJQsQJcJTMgeZ&#10;Z/L/gfwXAAD//wMAUEsBAi0AFAAGAAgAAAAhALaDOJL+AAAA4QEAABMAAAAAAAAAAAAAAAAAAAAA&#10;AFtDb250ZW50X1R5cGVzXS54bWxQSwECLQAUAAYACAAAACEAOP0h/9YAAACUAQAACwAAAAAAAAAA&#10;AAAAAAAvAQAAX3JlbHMvLnJlbHNQSwECLQAUAAYACAAAACEANYFluzYCAABdBAAADgAAAAAAAAAA&#10;AAAAAAAuAgAAZHJzL2Uyb0RvYy54bWxQSwECLQAUAAYACAAAACEAg1tMD+AAAAAIAQAADwAAAAAA&#10;AAAAAAAAAACQBAAAZHJzL2Rvd25yZXYueG1sUEsFBgAAAAAEAAQA8wAAAJ0FAAAAAA==&#10;" filled="f" stroked="f" strokeweight=".5pt">
              <v:textbox>
                <w:txbxContent>
                  <w:p w14:paraId="4394CA24" w14:textId="77777777" w:rsidR="002337E2" w:rsidRPr="00180040" w:rsidRDefault="002337E2">
                    <w:pPr>
                      <w:rPr>
                        <w:color w:val="00A4E0"/>
                        <w:sz w:val="16"/>
                        <w:szCs w:val="16"/>
                      </w:rPr>
                    </w:pPr>
                    <w:proofErr w:type="spellStart"/>
                    <w:r w:rsidRPr="00180040">
                      <w:rPr>
                        <w:color w:val="00A4E0"/>
                        <w:sz w:val="16"/>
                        <w:szCs w:val="16"/>
                      </w:rPr>
                      <w:t>Asseco</w:t>
                    </w:r>
                    <w:proofErr w:type="spellEnd"/>
                    <w:r w:rsidRPr="00180040">
                      <w:rPr>
                        <w:color w:val="00A4E0"/>
                        <w:sz w:val="16"/>
                        <w:szCs w:val="16"/>
                      </w:rPr>
                      <w:t xml:space="preserve"> </w:t>
                    </w:r>
                    <w:proofErr w:type="spellStart"/>
                    <w:r w:rsidRPr="00180040">
                      <w:rPr>
                        <w:color w:val="00A4E0"/>
                        <w:sz w:val="16"/>
                        <w:szCs w:val="16"/>
                      </w:rPr>
                      <w:t>Solutions</w:t>
                    </w:r>
                    <w:proofErr w:type="spellEnd"/>
                    <w:r w:rsidRPr="00180040">
                      <w:rPr>
                        <w:color w:val="00A4E0"/>
                        <w:sz w:val="16"/>
                        <w:szCs w:val="16"/>
                      </w:rPr>
                      <w:t>, a.s.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C0CB6FE" wp14:editId="1ED51334">
              <wp:simplePos x="0" y="0"/>
              <wp:positionH relativeFrom="column">
                <wp:posOffset>1369060</wp:posOffset>
              </wp:positionH>
              <wp:positionV relativeFrom="paragraph">
                <wp:posOffset>16435</wp:posOffset>
              </wp:positionV>
              <wp:extent cx="1312223" cy="237507"/>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1312223" cy="237507"/>
                      </a:xfrm>
                      <a:prstGeom prst="rect">
                        <a:avLst/>
                      </a:prstGeom>
                      <a:noFill/>
                      <a:ln w="6350">
                        <a:noFill/>
                      </a:ln>
                    </wps:spPr>
                    <wps:txbx>
                      <w:txbxContent>
                        <w:p w14:paraId="440D73A6" w14:textId="77777777" w:rsidR="002337E2" w:rsidRPr="00180040" w:rsidRDefault="002337E2" w:rsidP="008809C0">
                          <w:pPr>
                            <w:rPr>
                              <w:color w:val="00A4E0"/>
                              <w:sz w:val="14"/>
                              <w:szCs w:val="14"/>
                            </w:rPr>
                          </w:pPr>
                          <w:r w:rsidRPr="00180040">
                            <w:rPr>
                              <w:color w:val="00A4E0"/>
                              <w:sz w:val="14"/>
                              <w:szCs w:val="14"/>
                            </w:rPr>
                            <w:t>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0CB6FE" id="Pole tekstowe 4" o:spid="_x0000_s1029" type="#_x0000_t202" style="position:absolute;left:0;text-align:left;margin-left:107.8pt;margin-top:1.3pt;width:103.3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CqNQIAAF0EAAAOAAAAZHJzL2Uyb0RvYy54bWysVFFv2jAQfp+0/2D5fSQEaLuIULFWTJNQ&#10;i0SnPhvHJtEcn2cbEvbrd3YIRd2epr04Z9/57r7vO2d+3zWKHIV1NeiCjkcpJUJzKGu9L+j3l9Wn&#10;O0qcZ7pkCrQo6Ek4er/4+GHemlxkUIEqhSWYRLu8NQWtvDd5kjheiYa5ERih0SnBNszj1u6T0rIW&#10;szcqydL0JmnBlsYCF87h6WPvpIuYX0rB/bOUTniiCoq9+bjauO7CmizmLN9bZqqan9tg/9BFw2qN&#10;RS+pHpln5GDrP1I1NbfgQPoRhyYBKWsuIgZEM07fodlWzIiIBclx5kKT+39p+dNxY0ldFnRKiWYN&#10;SrQBJYgXP5yHVpBpoKg1LsfIrcFY332BDqUezh0eBuSdtE34IiaCfiT7dCFYdJ7wcGkyzrJsQglH&#10;Xza5naW3IU3ydttY578KaEgwCmpRwMgrO66d70OHkFBMw6pWKoqoNGkLejOZpfHCxYPJlcYaAUPf&#10;a7B8t+si7MmAYwflCeFZ6GfEGb6qsYc1c37DLA4FIsJB98+4SAVYC84WJRXYX387D/GoFXopaXHI&#10;Cup+HpgVlKhvGlX8PJ5Ow1TGzXR2m+HGXnt21x59aB4A53iMT8rwaIZ4rwZTWmhe8T0sQ1V0Mc2x&#10;dkH9YD74fvTxPXGxXMYgnEPD/FpvDQ+pA6uB4ZfulVlzlsGjgE8wjCPL36nRx/Z6LA8eZB2lCjz3&#10;rJ7pxxmOYp/fW3gk1/sY9fZXWPwGAAD//wMAUEsDBBQABgAIAAAAIQBPbIYg3gAAAAgBAAAPAAAA&#10;ZHJzL2Rvd25yZXYueG1sTI9BT8MwDIXvSPyHyEjcWLKITVNpOk2VJiQEh41duLlN1lY0TmmyrfDr&#10;MSd28rPe0/PnfD35XpzdGLtABuYzBcJRHWxHjYHD+/ZhBSImJIt9IGfg20VYF7c3OWY2XGjnzvvU&#10;CC6hmKGBNqUhkzLWrfMYZ2FwxN4xjB4Tr2Mj7YgXLve91EotpceO+EKLgytbV3/uT97AS7l9w12l&#10;/eqnL59fj5vh6/CxMOb+bto8gUhuSv9h+MNndCiYqQonslH0BvR8seQoCx7sP2qtQVQslAJZ5PL6&#10;geIXAAD//wMAUEsBAi0AFAAGAAgAAAAhALaDOJL+AAAA4QEAABMAAAAAAAAAAAAAAAAAAAAAAFtD&#10;b250ZW50X1R5cGVzXS54bWxQSwECLQAUAAYACAAAACEAOP0h/9YAAACUAQAACwAAAAAAAAAAAAAA&#10;AAAvAQAAX3JlbHMvLnJlbHNQSwECLQAUAAYACAAAACEAOBEwqjUCAABdBAAADgAAAAAAAAAAAAAA&#10;AAAuAgAAZHJzL2Uyb0RvYy54bWxQSwECLQAUAAYACAAAACEAT2yGIN4AAAAIAQAADwAAAAAAAAAA&#10;AAAAAACPBAAAZHJzL2Rvd25yZXYueG1sUEsFBgAAAAAEAAQA8wAAAJoFAAAAAA==&#10;" filled="f" stroked="f" strokeweight=".5pt">
              <v:textbox>
                <w:txbxContent>
                  <w:p w14:paraId="440D73A6" w14:textId="77777777" w:rsidR="002337E2" w:rsidRPr="00180040" w:rsidRDefault="002337E2" w:rsidP="008809C0">
                    <w:pPr>
                      <w:rPr>
                        <w:color w:val="00A4E0"/>
                        <w:sz w:val="14"/>
                        <w:szCs w:val="14"/>
                      </w:rPr>
                    </w:pPr>
                    <w:r w:rsidRPr="00180040">
                      <w:rPr>
                        <w:color w:val="00A4E0"/>
                        <w:sz w:val="14"/>
                        <w:szCs w:val="14"/>
                      </w:rPr>
                      <w:t>Telefon:</w:t>
                    </w:r>
                  </w:p>
                </w:txbxContent>
              </v:textbox>
            </v:shape>
          </w:pict>
        </mc:Fallback>
      </mc:AlternateContent>
    </w:r>
  </w:p>
  <w:p w14:paraId="38219720" w14:textId="77777777" w:rsidR="002337E2" w:rsidRDefault="002337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46A8D6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A76CD36"/>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3ABA45FA"/>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6FC331E"/>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BA4C9D3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52516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44432C"/>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D0E8A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071F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FF4CD422"/>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1FD7FCE"/>
    <w:multiLevelType w:val="hybridMultilevel"/>
    <w:tmpl w:val="BA20101A"/>
    <w:lvl w:ilvl="0" w:tplc="1DA6BD58">
      <w:start w:val="1"/>
      <w:numFmt w:val="bullet"/>
      <w:lvlText w:val="•"/>
      <w:lvlJc w:val="left"/>
      <w:pPr>
        <w:tabs>
          <w:tab w:val="num" w:pos="720"/>
        </w:tabs>
        <w:ind w:left="720" w:hanging="360"/>
      </w:pPr>
      <w:rPr>
        <w:rFonts w:ascii="Arial" w:hAnsi="Arial" w:hint="default"/>
      </w:rPr>
    </w:lvl>
    <w:lvl w:ilvl="1" w:tplc="82A0DD3E" w:tentative="1">
      <w:start w:val="1"/>
      <w:numFmt w:val="bullet"/>
      <w:lvlText w:val="•"/>
      <w:lvlJc w:val="left"/>
      <w:pPr>
        <w:tabs>
          <w:tab w:val="num" w:pos="1440"/>
        </w:tabs>
        <w:ind w:left="1440" w:hanging="360"/>
      </w:pPr>
      <w:rPr>
        <w:rFonts w:ascii="Arial" w:hAnsi="Arial" w:hint="default"/>
      </w:rPr>
    </w:lvl>
    <w:lvl w:ilvl="2" w:tplc="12CC5AF0" w:tentative="1">
      <w:start w:val="1"/>
      <w:numFmt w:val="bullet"/>
      <w:lvlText w:val="•"/>
      <w:lvlJc w:val="left"/>
      <w:pPr>
        <w:tabs>
          <w:tab w:val="num" w:pos="2160"/>
        </w:tabs>
        <w:ind w:left="2160" w:hanging="360"/>
      </w:pPr>
      <w:rPr>
        <w:rFonts w:ascii="Arial" w:hAnsi="Arial" w:hint="default"/>
      </w:rPr>
    </w:lvl>
    <w:lvl w:ilvl="3" w:tplc="0ECE5984" w:tentative="1">
      <w:start w:val="1"/>
      <w:numFmt w:val="bullet"/>
      <w:lvlText w:val="•"/>
      <w:lvlJc w:val="left"/>
      <w:pPr>
        <w:tabs>
          <w:tab w:val="num" w:pos="2880"/>
        </w:tabs>
        <w:ind w:left="2880" w:hanging="360"/>
      </w:pPr>
      <w:rPr>
        <w:rFonts w:ascii="Arial" w:hAnsi="Arial" w:hint="default"/>
      </w:rPr>
    </w:lvl>
    <w:lvl w:ilvl="4" w:tplc="87B810DC" w:tentative="1">
      <w:start w:val="1"/>
      <w:numFmt w:val="bullet"/>
      <w:lvlText w:val="•"/>
      <w:lvlJc w:val="left"/>
      <w:pPr>
        <w:tabs>
          <w:tab w:val="num" w:pos="3600"/>
        </w:tabs>
        <w:ind w:left="3600" w:hanging="360"/>
      </w:pPr>
      <w:rPr>
        <w:rFonts w:ascii="Arial" w:hAnsi="Arial" w:hint="default"/>
      </w:rPr>
    </w:lvl>
    <w:lvl w:ilvl="5" w:tplc="326EF6CA" w:tentative="1">
      <w:start w:val="1"/>
      <w:numFmt w:val="bullet"/>
      <w:lvlText w:val="•"/>
      <w:lvlJc w:val="left"/>
      <w:pPr>
        <w:tabs>
          <w:tab w:val="num" w:pos="4320"/>
        </w:tabs>
        <w:ind w:left="4320" w:hanging="360"/>
      </w:pPr>
      <w:rPr>
        <w:rFonts w:ascii="Arial" w:hAnsi="Arial" w:hint="default"/>
      </w:rPr>
    </w:lvl>
    <w:lvl w:ilvl="6" w:tplc="327ABA22" w:tentative="1">
      <w:start w:val="1"/>
      <w:numFmt w:val="bullet"/>
      <w:lvlText w:val="•"/>
      <w:lvlJc w:val="left"/>
      <w:pPr>
        <w:tabs>
          <w:tab w:val="num" w:pos="5040"/>
        </w:tabs>
        <w:ind w:left="5040" w:hanging="360"/>
      </w:pPr>
      <w:rPr>
        <w:rFonts w:ascii="Arial" w:hAnsi="Arial" w:hint="default"/>
      </w:rPr>
    </w:lvl>
    <w:lvl w:ilvl="7" w:tplc="4266A580" w:tentative="1">
      <w:start w:val="1"/>
      <w:numFmt w:val="bullet"/>
      <w:lvlText w:val="•"/>
      <w:lvlJc w:val="left"/>
      <w:pPr>
        <w:tabs>
          <w:tab w:val="num" w:pos="5760"/>
        </w:tabs>
        <w:ind w:left="5760" w:hanging="360"/>
      </w:pPr>
      <w:rPr>
        <w:rFonts w:ascii="Arial" w:hAnsi="Arial" w:hint="default"/>
      </w:rPr>
    </w:lvl>
    <w:lvl w:ilvl="8" w:tplc="C3D675C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E6392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15:restartNumberingAfterBreak="0">
    <w:nsid w:val="055D78D1"/>
    <w:multiLevelType w:val="hybridMultilevel"/>
    <w:tmpl w:val="6158D212"/>
    <w:lvl w:ilvl="0" w:tplc="04050001">
      <w:start w:val="1"/>
      <w:numFmt w:val="bullet"/>
      <w:lvlText w:val=""/>
      <w:lvlJc w:val="left"/>
      <w:pPr>
        <w:tabs>
          <w:tab w:val="num" w:pos="720"/>
        </w:tabs>
        <w:ind w:left="720" w:hanging="360"/>
      </w:pPr>
      <w:rPr>
        <w:rFonts w:ascii="Symbol" w:hAnsi="Symbol" w:hint="default"/>
      </w:rPr>
    </w:lvl>
    <w:lvl w:ilvl="1" w:tplc="DDCA080A" w:tentative="1">
      <w:start w:val="1"/>
      <w:numFmt w:val="bullet"/>
      <w:lvlText w:val="•"/>
      <w:lvlJc w:val="left"/>
      <w:pPr>
        <w:tabs>
          <w:tab w:val="num" w:pos="1440"/>
        </w:tabs>
        <w:ind w:left="1440" w:hanging="360"/>
      </w:pPr>
      <w:rPr>
        <w:rFonts w:ascii="Arial" w:hAnsi="Arial" w:hint="default"/>
      </w:rPr>
    </w:lvl>
    <w:lvl w:ilvl="2" w:tplc="CE38D74E" w:tentative="1">
      <w:start w:val="1"/>
      <w:numFmt w:val="bullet"/>
      <w:lvlText w:val="•"/>
      <w:lvlJc w:val="left"/>
      <w:pPr>
        <w:tabs>
          <w:tab w:val="num" w:pos="2160"/>
        </w:tabs>
        <w:ind w:left="2160" w:hanging="360"/>
      </w:pPr>
      <w:rPr>
        <w:rFonts w:ascii="Arial" w:hAnsi="Arial" w:hint="default"/>
      </w:rPr>
    </w:lvl>
    <w:lvl w:ilvl="3" w:tplc="896095A2" w:tentative="1">
      <w:start w:val="1"/>
      <w:numFmt w:val="bullet"/>
      <w:lvlText w:val="•"/>
      <w:lvlJc w:val="left"/>
      <w:pPr>
        <w:tabs>
          <w:tab w:val="num" w:pos="2880"/>
        </w:tabs>
        <w:ind w:left="2880" w:hanging="360"/>
      </w:pPr>
      <w:rPr>
        <w:rFonts w:ascii="Arial" w:hAnsi="Arial" w:hint="default"/>
      </w:rPr>
    </w:lvl>
    <w:lvl w:ilvl="4" w:tplc="DAC0A144" w:tentative="1">
      <w:start w:val="1"/>
      <w:numFmt w:val="bullet"/>
      <w:lvlText w:val="•"/>
      <w:lvlJc w:val="left"/>
      <w:pPr>
        <w:tabs>
          <w:tab w:val="num" w:pos="3600"/>
        </w:tabs>
        <w:ind w:left="3600" w:hanging="360"/>
      </w:pPr>
      <w:rPr>
        <w:rFonts w:ascii="Arial" w:hAnsi="Arial" w:hint="default"/>
      </w:rPr>
    </w:lvl>
    <w:lvl w:ilvl="5" w:tplc="3F8E80EE" w:tentative="1">
      <w:start w:val="1"/>
      <w:numFmt w:val="bullet"/>
      <w:lvlText w:val="•"/>
      <w:lvlJc w:val="left"/>
      <w:pPr>
        <w:tabs>
          <w:tab w:val="num" w:pos="4320"/>
        </w:tabs>
        <w:ind w:left="4320" w:hanging="360"/>
      </w:pPr>
      <w:rPr>
        <w:rFonts w:ascii="Arial" w:hAnsi="Arial" w:hint="default"/>
      </w:rPr>
    </w:lvl>
    <w:lvl w:ilvl="6" w:tplc="C42C66EA" w:tentative="1">
      <w:start w:val="1"/>
      <w:numFmt w:val="bullet"/>
      <w:lvlText w:val="•"/>
      <w:lvlJc w:val="left"/>
      <w:pPr>
        <w:tabs>
          <w:tab w:val="num" w:pos="5040"/>
        </w:tabs>
        <w:ind w:left="5040" w:hanging="360"/>
      </w:pPr>
      <w:rPr>
        <w:rFonts w:ascii="Arial" w:hAnsi="Arial" w:hint="default"/>
      </w:rPr>
    </w:lvl>
    <w:lvl w:ilvl="7" w:tplc="ADAAC63E" w:tentative="1">
      <w:start w:val="1"/>
      <w:numFmt w:val="bullet"/>
      <w:lvlText w:val="•"/>
      <w:lvlJc w:val="left"/>
      <w:pPr>
        <w:tabs>
          <w:tab w:val="num" w:pos="5760"/>
        </w:tabs>
        <w:ind w:left="5760" w:hanging="360"/>
      </w:pPr>
      <w:rPr>
        <w:rFonts w:ascii="Arial" w:hAnsi="Arial" w:hint="default"/>
      </w:rPr>
    </w:lvl>
    <w:lvl w:ilvl="8" w:tplc="C1184A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9250B11"/>
    <w:multiLevelType w:val="hybridMultilevel"/>
    <w:tmpl w:val="668679DC"/>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9C20B15"/>
    <w:multiLevelType w:val="hybridMultilevel"/>
    <w:tmpl w:val="AF5CF65C"/>
    <w:lvl w:ilvl="0" w:tplc="9EB06ED4">
      <w:start w:val="1"/>
      <w:numFmt w:val="bullet"/>
      <w:lvlText w:val="•"/>
      <w:lvlJc w:val="left"/>
      <w:pPr>
        <w:tabs>
          <w:tab w:val="num" w:pos="720"/>
        </w:tabs>
        <w:ind w:left="720" w:hanging="360"/>
      </w:pPr>
      <w:rPr>
        <w:rFonts w:ascii="Arial" w:hAnsi="Arial" w:hint="default"/>
      </w:rPr>
    </w:lvl>
    <w:lvl w:ilvl="1" w:tplc="6FC67D26">
      <w:start w:val="1"/>
      <w:numFmt w:val="bullet"/>
      <w:lvlText w:val="-"/>
      <w:lvlJc w:val="left"/>
      <w:pPr>
        <w:tabs>
          <w:tab w:val="num" w:pos="1440"/>
        </w:tabs>
        <w:ind w:left="1440" w:hanging="360"/>
      </w:pPr>
      <w:rPr>
        <w:rFonts w:ascii="Verdana" w:eastAsia="Times New Roman" w:hAnsi="Verdana" w:cs="Times New Roman" w:hint="default"/>
      </w:rPr>
    </w:lvl>
    <w:lvl w:ilvl="2" w:tplc="37A8B73A" w:tentative="1">
      <w:start w:val="1"/>
      <w:numFmt w:val="bullet"/>
      <w:lvlText w:val="•"/>
      <w:lvlJc w:val="left"/>
      <w:pPr>
        <w:tabs>
          <w:tab w:val="num" w:pos="2160"/>
        </w:tabs>
        <w:ind w:left="2160" w:hanging="360"/>
      </w:pPr>
      <w:rPr>
        <w:rFonts w:ascii="Arial" w:hAnsi="Arial" w:hint="default"/>
      </w:rPr>
    </w:lvl>
    <w:lvl w:ilvl="3" w:tplc="B7A49FEE" w:tentative="1">
      <w:start w:val="1"/>
      <w:numFmt w:val="bullet"/>
      <w:lvlText w:val="•"/>
      <w:lvlJc w:val="left"/>
      <w:pPr>
        <w:tabs>
          <w:tab w:val="num" w:pos="2880"/>
        </w:tabs>
        <w:ind w:left="2880" w:hanging="360"/>
      </w:pPr>
      <w:rPr>
        <w:rFonts w:ascii="Arial" w:hAnsi="Arial" w:hint="default"/>
      </w:rPr>
    </w:lvl>
    <w:lvl w:ilvl="4" w:tplc="1A30185E" w:tentative="1">
      <w:start w:val="1"/>
      <w:numFmt w:val="bullet"/>
      <w:lvlText w:val="•"/>
      <w:lvlJc w:val="left"/>
      <w:pPr>
        <w:tabs>
          <w:tab w:val="num" w:pos="3600"/>
        </w:tabs>
        <w:ind w:left="3600" w:hanging="360"/>
      </w:pPr>
      <w:rPr>
        <w:rFonts w:ascii="Arial" w:hAnsi="Arial" w:hint="default"/>
      </w:rPr>
    </w:lvl>
    <w:lvl w:ilvl="5" w:tplc="4282F8A6" w:tentative="1">
      <w:start w:val="1"/>
      <w:numFmt w:val="bullet"/>
      <w:lvlText w:val="•"/>
      <w:lvlJc w:val="left"/>
      <w:pPr>
        <w:tabs>
          <w:tab w:val="num" w:pos="4320"/>
        </w:tabs>
        <w:ind w:left="4320" w:hanging="360"/>
      </w:pPr>
      <w:rPr>
        <w:rFonts w:ascii="Arial" w:hAnsi="Arial" w:hint="default"/>
      </w:rPr>
    </w:lvl>
    <w:lvl w:ilvl="6" w:tplc="91806E46" w:tentative="1">
      <w:start w:val="1"/>
      <w:numFmt w:val="bullet"/>
      <w:lvlText w:val="•"/>
      <w:lvlJc w:val="left"/>
      <w:pPr>
        <w:tabs>
          <w:tab w:val="num" w:pos="5040"/>
        </w:tabs>
        <w:ind w:left="5040" w:hanging="360"/>
      </w:pPr>
      <w:rPr>
        <w:rFonts w:ascii="Arial" w:hAnsi="Arial" w:hint="default"/>
      </w:rPr>
    </w:lvl>
    <w:lvl w:ilvl="7" w:tplc="D9CAB1F8" w:tentative="1">
      <w:start w:val="1"/>
      <w:numFmt w:val="bullet"/>
      <w:lvlText w:val="•"/>
      <w:lvlJc w:val="left"/>
      <w:pPr>
        <w:tabs>
          <w:tab w:val="num" w:pos="5760"/>
        </w:tabs>
        <w:ind w:left="5760" w:hanging="360"/>
      </w:pPr>
      <w:rPr>
        <w:rFonts w:ascii="Arial" w:hAnsi="Arial" w:hint="default"/>
      </w:rPr>
    </w:lvl>
    <w:lvl w:ilvl="8" w:tplc="FF6A0BB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A92221C"/>
    <w:multiLevelType w:val="multilevel"/>
    <w:tmpl w:val="AB347E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AF0E17"/>
    <w:multiLevelType w:val="hybridMultilevel"/>
    <w:tmpl w:val="F1D4E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CC93E35"/>
    <w:multiLevelType w:val="hybridMultilevel"/>
    <w:tmpl w:val="709E00E8"/>
    <w:lvl w:ilvl="0" w:tplc="04050001">
      <w:start w:val="1"/>
      <w:numFmt w:val="bullet"/>
      <w:lvlText w:val=""/>
      <w:lvlJc w:val="left"/>
      <w:pPr>
        <w:tabs>
          <w:tab w:val="num" w:pos="720"/>
        </w:tabs>
        <w:ind w:left="720" w:hanging="360"/>
      </w:pPr>
      <w:rPr>
        <w:rFonts w:ascii="Symbol" w:hAnsi="Symbol" w:hint="default"/>
      </w:rPr>
    </w:lvl>
    <w:lvl w:ilvl="1" w:tplc="41502C44" w:tentative="1">
      <w:start w:val="1"/>
      <w:numFmt w:val="bullet"/>
      <w:lvlText w:val="•"/>
      <w:lvlJc w:val="left"/>
      <w:pPr>
        <w:tabs>
          <w:tab w:val="num" w:pos="1440"/>
        </w:tabs>
        <w:ind w:left="1440" w:hanging="360"/>
      </w:pPr>
      <w:rPr>
        <w:rFonts w:ascii="Arial" w:hAnsi="Arial" w:hint="default"/>
      </w:rPr>
    </w:lvl>
    <w:lvl w:ilvl="2" w:tplc="AF9A3D0C" w:tentative="1">
      <w:start w:val="1"/>
      <w:numFmt w:val="bullet"/>
      <w:lvlText w:val="•"/>
      <w:lvlJc w:val="left"/>
      <w:pPr>
        <w:tabs>
          <w:tab w:val="num" w:pos="2160"/>
        </w:tabs>
        <w:ind w:left="2160" w:hanging="360"/>
      </w:pPr>
      <w:rPr>
        <w:rFonts w:ascii="Arial" w:hAnsi="Arial" w:hint="default"/>
      </w:rPr>
    </w:lvl>
    <w:lvl w:ilvl="3" w:tplc="8528F412" w:tentative="1">
      <w:start w:val="1"/>
      <w:numFmt w:val="bullet"/>
      <w:lvlText w:val="•"/>
      <w:lvlJc w:val="left"/>
      <w:pPr>
        <w:tabs>
          <w:tab w:val="num" w:pos="2880"/>
        </w:tabs>
        <w:ind w:left="2880" w:hanging="360"/>
      </w:pPr>
      <w:rPr>
        <w:rFonts w:ascii="Arial" w:hAnsi="Arial" w:hint="default"/>
      </w:rPr>
    </w:lvl>
    <w:lvl w:ilvl="4" w:tplc="D788F644" w:tentative="1">
      <w:start w:val="1"/>
      <w:numFmt w:val="bullet"/>
      <w:lvlText w:val="•"/>
      <w:lvlJc w:val="left"/>
      <w:pPr>
        <w:tabs>
          <w:tab w:val="num" w:pos="3600"/>
        </w:tabs>
        <w:ind w:left="3600" w:hanging="360"/>
      </w:pPr>
      <w:rPr>
        <w:rFonts w:ascii="Arial" w:hAnsi="Arial" w:hint="default"/>
      </w:rPr>
    </w:lvl>
    <w:lvl w:ilvl="5" w:tplc="33DE3FAE" w:tentative="1">
      <w:start w:val="1"/>
      <w:numFmt w:val="bullet"/>
      <w:lvlText w:val="•"/>
      <w:lvlJc w:val="left"/>
      <w:pPr>
        <w:tabs>
          <w:tab w:val="num" w:pos="4320"/>
        </w:tabs>
        <w:ind w:left="4320" w:hanging="360"/>
      </w:pPr>
      <w:rPr>
        <w:rFonts w:ascii="Arial" w:hAnsi="Arial" w:hint="default"/>
      </w:rPr>
    </w:lvl>
    <w:lvl w:ilvl="6" w:tplc="89F27BBE" w:tentative="1">
      <w:start w:val="1"/>
      <w:numFmt w:val="bullet"/>
      <w:lvlText w:val="•"/>
      <w:lvlJc w:val="left"/>
      <w:pPr>
        <w:tabs>
          <w:tab w:val="num" w:pos="5040"/>
        </w:tabs>
        <w:ind w:left="5040" w:hanging="360"/>
      </w:pPr>
      <w:rPr>
        <w:rFonts w:ascii="Arial" w:hAnsi="Arial" w:hint="default"/>
      </w:rPr>
    </w:lvl>
    <w:lvl w:ilvl="7" w:tplc="B00A2122" w:tentative="1">
      <w:start w:val="1"/>
      <w:numFmt w:val="bullet"/>
      <w:lvlText w:val="•"/>
      <w:lvlJc w:val="left"/>
      <w:pPr>
        <w:tabs>
          <w:tab w:val="num" w:pos="5760"/>
        </w:tabs>
        <w:ind w:left="5760" w:hanging="360"/>
      </w:pPr>
      <w:rPr>
        <w:rFonts w:ascii="Arial" w:hAnsi="Arial" w:hint="default"/>
      </w:rPr>
    </w:lvl>
    <w:lvl w:ilvl="8" w:tplc="6A3848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E8247A7"/>
    <w:multiLevelType w:val="hybridMultilevel"/>
    <w:tmpl w:val="1FF66026"/>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2FE5251"/>
    <w:multiLevelType w:val="hybridMultilevel"/>
    <w:tmpl w:val="2C0062F2"/>
    <w:lvl w:ilvl="0" w:tplc="8932D0E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14367FD7"/>
    <w:multiLevelType w:val="hybridMultilevel"/>
    <w:tmpl w:val="3B4415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476023"/>
    <w:multiLevelType w:val="hybridMultilevel"/>
    <w:tmpl w:val="F57E74AC"/>
    <w:lvl w:ilvl="0" w:tplc="4FD29974">
      <w:start w:val="1"/>
      <w:numFmt w:val="lowerLetter"/>
      <w:lvlText w:val="%1)"/>
      <w:lvlJc w:val="left"/>
      <w:pPr>
        <w:tabs>
          <w:tab w:val="num" w:pos="720"/>
        </w:tabs>
        <w:ind w:left="720" w:hanging="360"/>
      </w:pPr>
    </w:lvl>
    <w:lvl w:ilvl="1" w:tplc="9F14666C" w:tentative="1">
      <w:start w:val="1"/>
      <w:numFmt w:val="lowerLetter"/>
      <w:lvlText w:val="%2)"/>
      <w:lvlJc w:val="left"/>
      <w:pPr>
        <w:tabs>
          <w:tab w:val="num" w:pos="1440"/>
        </w:tabs>
        <w:ind w:left="1440" w:hanging="360"/>
      </w:pPr>
    </w:lvl>
    <w:lvl w:ilvl="2" w:tplc="B91842EC" w:tentative="1">
      <w:start w:val="1"/>
      <w:numFmt w:val="lowerLetter"/>
      <w:lvlText w:val="%3)"/>
      <w:lvlJc w:val="left"/>
      <w:pPr>
        <w:tabs>
          <w:tab w:val="num" w:pos="2160"/>
        </w:tabs>
        <w:ind w:left="2160" w:hanging="360"/>
      </w:pPr>
    </w:lvl>
    <w:lvl w:ilvl="3" w:tplc="C9C29C42" w:tentative="1">
      <w:start w:val="1"/>
      <w:numFmt w:val="lowerLetter"/>
      <w:lvlText w:val="%4)"/>
      <w:lvlJc w:val="left"/>
      <w:pPr>
        <w:tabs>
          <w:tab w:val="num" w:pos="2880"/>
        </w:tabs>
        <w:ind w:left="2880" w:hanging="360"/>
      </w:pPr>
    </w:lvl>
    <w:lvl w:ilvl="4" w:tplc="22D0DA90" w:tentative="1">
      <w:start w:val="1"/>
      <w:numFmt w:val="lowerLetter"/>
      <w:lvlText w:val="%5)"/>
      <w:lvlJc w:val="left"/>
      <w:pPr>
        <w:tabs>
          <w:tab w:val="num" w:pos="3600"/>
        </w:tabs>
        <w:ind w:left="3600" w:hanging="360"/>
      </w:pPr>
    </w:lvl>
    <w:lvl w:ilvl="5" w:tplc="8A9630CE" w:tentative="1">
      <w:start w:val="1"/>
      <w:numFmt w:val="lowerLetter"/>
      <w:lvlText w:val="%6)"/>
      <w:lvlJc w:val="left"/>
      <w:pPr>
        <w:tabs>
          <w:tab w:val="num" w:pos="4320"/>
        </w:tabs>
        <w:ind w:left="4320" w:hanging="360"/>
      </w:pPr>
    </w:lvl>
    <w:lvl w:ilvl="6" w:tplc="D7DCCCF6" w:tentative="1">
      <w:start w:val="1"/>
      <w:numFmt w:val="lowerLetter"/>
      <w:lvlText w:val="%7)"/>
      <w:lvlJc w:val="left"/>
      <w:pPr>
        <w:tabs>
          <w:tab w:val="num" w:pos="5040"/>
        </w:tabs>
        <w:ind w:left="5040" w:hanging="360"/>
      </w:pPr>
    </w:lvl>
    <w:lvl w:ilvl="7" w:tplc="939EAA7E" w:tentative="1">
      <w:start w:val="1"/>
      <w:numFmt w:val="lowerLetter"/>
      <w:lvlText w:val="%8)"/>
      <w:lvlJc w:val="left"/>
      <w:pPr>
        <w:tabs>
          <w:tab w:val="num" w:pos="5760"/>
        </w:tabs>
        <w:ind w:left="5760" w:hanging="360"/>
      </w:pPr>
    </w:lvl>
    <w:lvl w:ilvl="8" w:tplc="206AD330" w:tentative="1">
      <w:start w:val="1"/>
      <w:numFmt w:val="lowerLetter"/>
      <w:lvlText w:val="%9)"/>
      <w:lvlJc w:val="left"/>
      <w:pPr>
        <w:tabs>
          <w:tab w:val="num" w:pos="6480"/>
        </w:tabs>
        <w:ind w:left="6480" w:hanging="360"/>
      </w:pPr>
    </w:lvl>
  </w:abstractNum>
  <w:abstractNum w:abstractNumId="22" w15:restartNumberingAfterBreak="0">
    <w:nsid w:val="17A84BD4"/>
    <w:multiLevelType w:val="hybridMultilevel"/>
    <w:tmpl w:val="3AA408B0"/>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C0D4955"/>
    <w:multiLevelType w:val="hybridMultilevel"/>
    <w:tmpl w:val="EBA0ED80"/>
    <w:lvl w:ilvl="0" w:tplc="E924C52E">
      <w:start w:val="1"/>
      <w:numFmt w:val="bullet"/>
      <w:lvlText w:val="•"/>
      <w:lvlJc w:val="left"/>
      <w:pPr>
        <w:tabs>
          <w:tab w:val="num" w:pos="720"/>
        </w:tabs>
        <w:ind w:left="720" w:hanging="360"/>
      </w:pPr>
      <w:rPr>
        <w:rFonts w:ascii="Arial" w:hAnsi="Arial" w:hint="default"/>
      </w:rPr>
    </w:lvl>
    <w:lvl w:ilvl="1" w:tplc="0F36E996" w:tentative="1">
      <w:start w:val="1"/>
      <w:numFmt w:val="bullet"/>
      <w:lvlText w:val="•"/>
      <w:lvlJc w:val="left"/>
      <w:pPr>
        <w:tabs>
          <w:tab w:val="num" w:pos="1440"/>
        </w:tabs>
        <w:ind w:left="1440" w:hanging="360"/>
      </w:pPr>
      <w:rPr>
        <w:rFonts w:ascii="Arial" w:hAnsi="Arial" w:hint="default"/>
      </w:rPr>
    </w:lvl>
    <w:lvl w:ilvl="2" w:tplc="E3E68C9C" w:tentative="1">
      <w:start w:val="1"/>
      <w:numFmt w:val="bullet"/>
      <w:lvlText w:val="•"/>
      <w:lvlJc w:val="left"/>
      <w:pPr>
        <w:tabs>
          <w:tab w:val="num" w:pos="2160"/>
        </w:tabs>
        <w:ind w:left="2160" w:hanging="360"/>
      </w:pPr>
      <w:rPr>
        <w:rFonts w:ascii="Arial" w:hAnsi="Arial" w:hint="default"/>
      </w:rPr>
    </w:lvl>
    <w:lvl w:ilvl="3" w:tplc="C10439FC" w:tentative="1">
      <w:start w:val="1"/>
      <w:numFmt w:val="bullet"/>
      <w:lvlText w:val="•"/>
      <w:lvlJc w:val="left"/>
      <w:pPr>
        <w:tabs>
          <w:tab w:val="num" w:pos="2880"/>
        </w:tabs>
        <w:ind w:left="2880" w:hanging="360"/>
      </w:pPr>
      <w:rPr>
        <w:rFonts w:ascii="Arial" w:hAnsi="Arial" w:hint="default"/>
      </w:rPr>
    </w:lvl>
    <w:lvl w:ilvl="4" w:tplc="EA52E610" w:tentative="1">
      <w:start w:val="1"/>
      <w:numFmt w:val="bullet"/>
      <w:lvlText w:val="•"/>
      <w:lvlJc w:val="left"/>
      <w:pPr>
        <w:tabs>
          <w:tab w:val="num" w:pos="3600"/>
        </w:tabs>
        <w:ind w:left="3600" w:hanging="360"/>
      </w:pPr>
      <w:rPr>
        <w:rFonts w:ascii="Arial" w:hAnsi="Arial" w:hint="default"/>
      </w:rPr>
    </w:lvl>
    <w:lvl w:ilvl="5" w:tplc="ACE0965C" w:tentative="1">
      <w:start w:val="1"/>
      <w:numFmt w:val="bullet"/>
      <w:lvlText w:val="•"/>
      <w:lvlJc w:val="left"/>
      <w:pPr>
        <w:tabs>
          <w:tab w:val="num" w:pos="4320"/>
        </w:tabs>
        <w:ind w:left="4320" w:hanging="360"/>
      </w:pPr>
      <w:rPr>
        <w:rFonts w:ascii="Arial" w:hAnsi="Arial" w:hint="default"/>
      </w:rPr>
    </w:lvl>
    <w:lvl w:ilvl="6" w:tplc="C1BAA54C" w:tentative="1">
      <w:start w:val="1"/>
      <w:numFmt w:val="bullet"/>
      <w:lvlText w:val="•"/>
      <w:lvlJc w:val="left"/>
      <w:pPr>
        <w:tabs>
          <w:tab w:val="num" w:pos="5040"/>
        </w:tabs>
        <w:ind w:left="5040" w:hanging="360"/>
      </w:pPr>
      <w:rPr>
        <w:rFonts w:ascii="Arial" w:hAnsi="Arial" w:hint="default"/>
      </w:rPr>
    </w:lvl>
    <w:lvl w:ilvl="7" w:tplc="E850C456" w:tentative="1">
      <w:start w:val="1"/>
      <w:numFmt w:val="bullet"/>
      <w:lvlText w:val="•"/>
      <w:lvlJc w:val="left"/>
      <w:pPr>
        <w:tabs>
          <w:tab w:val="num" w:pos="5760"/>
        </w:tabs>
        <w:ind w:left="5760" w:hanging="360"/>
      </w:pPr>
      <w:rPr>
        <w:rFonts w:ascii="Arial" w:hAnsi="Arial" w:hint="default"/>
      </w:rPr>
    </w:lvl>
    <w:lvl w:ilvl="8" w:tplc="CF22CFC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C1E6EC3"/>
    <w:multiLevelType w:val="hybridMultilevel"/>
    <w:tmpl w:val="E8E8D220"/>
    <w:lvl w:ilvl="0" w:tplc="B9C68DEA">
      <w:start w:val="1"/>
      <w:numFmt w:val="bullet"/>
      <w:lvlText w:val="•"/>
      <w:lvlJc w:val="left"/>
      <w:pPr>
        <w:tabs>
          <w:tab w:val="num" w:pos="360"/>
        </w:tabs>
        <w:ind w:left="360" w:hanging="360"/>
      </w:pPr>
      <w:rPr>
        <w:rFonts w:ascii="Arial" w:hAnsi="Arial" w:hint="default"/>
      </w:rPr>
    </w:lvl>
    <w:lvl w:ilvl="1" w:tplc="D2129FD4" w:tentative="1">
      <w:start w:val="1"/>
      <w:numFmt w:val="bullet"/>
      <w:lvlText w:val="•"/>
      <w:lvlJc w:val="left"/>
      <w:pPr>
        <w:tabs>
          <w:tab w:val="num" w:pos="1080"/>
        </w:tabs>
        <w:ind w:left="1080" w:hanging="360"/>
      </w:pPr>
      <w:rPr>
        <w:rFonts w:ascii="Arial" w:hAnsi="Arial" w:hint="default"/>
      </w:rPr>
    </w:lvl>
    <w:lvl w:ilvl="2" w:tplc="0A0CB91C" w:tentative="1">
      <w:start w:val="1"/>
      <w:numFmt w:val="bullet"/>
      <w:lvlText w:val="•"/>
      <w:lvlJc w:val="left"/>
      <w:pPr>
        <w:tabs>
          <w:tab w:val="num" w:pos="1800"/>
        </w:tabs>
        <w:ind w:left="1800" w:hanging="360"/>
      </w:pPr>
      <w:rPr>
        <w:rFonts w:ascii="Arial" w:hAnsi="Arial" w:hint="default"/>
      </w:rPr>
    </w:lvl>
    <w:lvl w:ilvl="3" w:tplc="F95010A0" w:tentative="1">
      <w:start w:val="1"/>
      <w:numFmt w:val="bullet"/>
      <w:lvlText w:val="•"/>
      <w:lvlJc w:val="left"/>
      <w:pPr>
        <w:tabs>
          <w:tab w:val="num" w:pos="2520"/>
        </w:tabs>
        <w:ind w:left="2520" w:hanging="360"/>
      </w:pPr>
      <w:rPr>
        <w:rFonts w:ascii="Arial" w:hAnsi="Arial" w:hint="default"/>
      </w:rPr>
    </w:lvl>
    <w:lvl w:ilvl="4" w:tplc="51B4DF5A" w:tentative="1">
      <w:start w:val="1"/>
      <w:numFmt w:val="bullet"/>
      <w:lvlText w:val="•"/>
      <w:lvlJc w:val="left"/>
      <w:pPr>
        <w:tabs>
          <w:tab w:val="num" w:pos="3240"/>
        </w:tabs>
        <w:ind w:left="3240" w:hanging="360"/>
      </w:pPr>
      <w:rPr>
        <w:rFonts w:ascii="Arial" w:hAnsi="Arial" w:hint="default"/>
      </w:rPr>
    </w:lvl>
    <w:lvl w:ilvl="5" w:tplc="122205EE" w:tentative="1">
      <w:start w:val="1"/>
      <w:numFmt w:val="bullet"/>
      <w:lvlText w:val="•"/>
      <w:lvlJc w:val="left"/>
      <w:pPr>
        <w:tabs>
          <w:tab w:val="num" w:pos="3960"/>
        </w:tabs>
        <w:ind w:left="3960" w:hanging="360"/>
      </w:pPr>
      <w:rPr>
        <w:rFonts w:ascii="Arial" w:hAnsi="Arial" w:hint="default"/>
      </w:rPr>
    </w:lvl>
    <w:lvl w:ilvl="6" w:tplc="C8B07D3E" w:tentative="1">
      <w:start w:val="1"/>
      <w:numFmt w:val="bullet"/>
      <w:lvlText w:val="•"/>
      <w:lvlJc w:val="left"/>
      <w:pPr>
        <w:tabs>
          <w:tab w:val="num" w:pos="4680"/>
        </w:tabs>
        <w:ind w:left="4680" w:hanging="360"/>
      </w:pPr>
      <w:rPr>
        <w:rFonts w:ascii="Arial" w:hAnsi="Arial" w:hint="default"/>
      </w:rPr>
    </w:lvl>
    <w:lvl w:ilvl="7" w:tplc="192E6F8C" w:tentative="1">
      <w:start w:val="1"/>
      <w:numFmt w:val="bullet"/>
      <w:lvlText w:val="•"/>
      <w:lvlJc w:val="left"/>
      <w:pPr>
        <w:tabs>
          <w:tab w:val="num" w:pos="5400"/>
        </w:tabs>
        <w:ind w:left="5400" w:hanging="360"/>
      </w:pPr>
      <w:rPr>
        <w:rFonts w:ascii="Arial" w:hAnsi="Arial" w:hint="default"/>
      </w:rPr>
    </w:lvl>
    <w:lvl w:ilvl="8" w:tplc="C0FE4EE0"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1D062F9A"/>
    <w:multiLevelType w:val="hybridMultilevel"/>
    <w:tmpl w:val="AEF213B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1DF153E4"/>
    <w:multiLevelType w:val="hybridMultilevel"/>
    <w:tmpl w:val="CB54F4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FE70623"/>
    <w:multiLevelType w:val="hybridMultilevel"/>
    <w:tmpl w:val="323230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3BB6C13"/>
    <w:multiLevelType w:val="hybridMultilevel"/>
    <w:tmpl w:val="D75A0EDA"/>
    <w:lvl w:ilvl="0" w:tplc="5D0C269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15:restartNumberingAfterBreak="0">
    <w:nsid w:val="25817CAC"/>
    <w:multiLevelType w:val="hybridMultilevel"/>
    <w:tmpl w:val="3DE4ADC2"/>
    <w:lvl w:ilvl="0" w:tplc="04050001">
      <w:start w:val="1"/>
      <w:numFmt w:val="bullet"/>
      <w:lvlText w:val=""/>
      <w:lvlJc w:val="left"/>
      <w:pPr>
        <w:tabs>
          <w:tab w:val="num" w:pos="720"/>
        </w:tabs>
        <w:ind w:left="720" w:hanging="360"/>
      </w:pPr>
      <w:rPr>
        <w:rFonts w:ascii="Symbol" w:hAnsi="Symbol" w:hint="default"/>
      </w:rPr>
    </w:lvl>
    <w:lvl w:ilvl="1" w:tplc="813681D0" w:tentative="1">
      <w:start w:val="1"/>
      <w:numFmt w:val="bullet"/>
      <w:lvlText w:val="•"/>
      <w:lvlJc w:val="left"/>
      <w:pPr>
        <w:tabs>
          <w:tab w:val="num" w:pos="1440"/>
        </w:tabs>
        <w:ind w:left="1440" w:hanging="360"/>
      </w:pPr>
      <w:rPr>
        <w:rFonts w:ascii="Arial" w:hAnsi="Arial" w:hint="default"/>
      </w:rPr>
    </w:lvl>
    <w:lvl w:ilvl="2" w:tplc="8BA48118" w:tentative="1">
      <w:start w:val="1"/>
      <w:numFmt w:val="bullet"/>
      <w:lvlText w:val="•"/>
      <w:lvlJc w:val="left"/>
      <w:pPr>
        <w:tabs>
          <w:tab w:val="num" w:pos="2160"/>
        </w:tabs>
        <w:ind w:left="2160" w:hanging="360"/>
      </w:pPr>
      <w:rPr>
        <w:rFonts w:ascii="Arial" w:hAnsi="Arial" w:hint="default"/>
      </w:rPr>
    </w:lvl>
    <w:lvl w:ilvl="3" w:tplc="F78678AC" w:tentative="1">
      <w:start w:val="1"/>
      <w:numFmt w:val="bullet"/>
      <w:lvlText w:val="•"/>
      <w:lvlJc w:val="left"/>
      <w:pPr>
        <w:tabs>
          <w:tab w:val="num" w:pos="2880"/>
        </w:tabs>
        <w:ind w:left="2880" w:hanging="360"/>
      </w:pPr>
      <w:rPr>
        <w:rFonts w:ascii="Arial" w:hAnsi="Arial" w:hint="default"/>
      </w:rPr>
    </w:lvl>
    <w:lvl w:ilvl="4" w:tplc="CEC87CF4" w:tentative="1">
      <w:start w:val="1"/>
      <w:numFmt w:val="bullet"/>
      <w:lvlText w:val="•"/>
      <w:lvlJc w:val="left"/>
      <w:pPr>
        <w:tabs>
          <w:tab w:val="num" w:pos="3600"/>
        </w:tabs>
        <w:ind w:left="3600" w:hanging="360"/>
      </w:pPr>
      <w:rPr>
        <w:rFonts w:ascii="Arial" w:hAnsi="Arial" w:hint="default"/>
      </w:rPr>
    </w:lvl>
    <w:lvl w:ilvl="5" w:tplc="3052385E" w:tentative="1">
      <w:start w:val="1"/>
      <w:numFmt w:val="bullet"/>
      <w:lvlText w:val="•"/>
      <w:lvlJc w:val="left"/>
      <w:pPr>
        <w:tabs>
          <w:tab w:val="num" w:pos="4320"/>
        </w:tabs>
        <w:ind w:left="4320" w:hanging="360"/>
      </w:pPr>
      <w:rPr>
        <w:rFonts w:ascii="Arial" w:hAnsi="Arial" w:hint="default"/>
      </w:rPr>
    </w:lvl>
    <w:lvl w:ilvl="6" w:tplc="F1C4906C" w:tentative="1">
      <w:start w:val="1"/>
      <w:numFmt w:val="bullet"/>
      <w:lvlText w:val="•"/>
      <w:lvlJc w:val="left"/>
      <w:pPr>
        <w:tabs>
          <w:tab w:val="num" w:pos="5040"/>
        </w:tabs>
        <w:ind w:left="5040" w:hanging="360"/>
      </w:pPr>
      <w:rPr>
        <w:rFonts w:ascii="Arial" w:hAnsi="Arial" w:hint="default"/>
      </w:rPr>
    </w:lvl>
    <w:lvl w:ilvl="7" w:tplc="2D06934E" w:tentative="1">
      <w:start w:val="1"/>
      <w:numFmt w:val="bullet"/>
      <w:lvlText w:val="•"/>
      <w:lvlJc w:val="left"/>
      <w:pPr>
        <w:tabs>
          <w:tab w:val="num" w:pos="5760"/>
        </w:tabs>
        <w:ind w:left="5760" w:hanging="360"/>
      </w:pPr>
      <w:rPr>
        <w:rFonts w:ascii="Arial" w:hAnsi="Arial" w:hint="default"/>
      </w:rPr>
    </w:lvl>
    <w:lvl w:ilvl="8" w:tplc="A8AAEC7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81C6853"/>
    <w:multiLevelType w:val="hybridMultilevel"/>
    <w:tmpl w:val="FC1EBD8C"/>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C6C5AA4"/>
    <w:multiLevelType w:val="hybridMultilevel"/>
    <w:tmpl w:val="2C4A72AE"/>
    <w:lvl w:ilvl="0" w:tplc="E640AE32">
      <w:start w:val="1"/>
      <w:numFmt w:val="bullet"/>
      <w:lvlText w:val="•"/>
      <w:lvlJc w:val="left"/>
      <w:pPr>
        <w:tabs>
          <w:tab w:val="num" w:pos="720"/>
        </w:tabs>
        <w:ind w:left="720" w:hanging="360"/>
      </w:pPr>
      <w:rPr>
        <w:rFonts w:ascii="Arial" w:hAnsi="Arial" w:hint="default"/>
      </w:rPr>
    </w:lvl>
    <w:lvl w:ilvl="1" w:tplc="41502C44" w:tentative="1">
      <w:start w:val="1"/>
      <w:numFmt w:val="bullet"/>
      <w:lvlText w:val="•"/>
      <w:lvlJc w:val="left"/>
      <w:pPr>
        <w:tabs>
          <w:tab w:val="num" w:pos="1440"/>
        </w:tabs>
        <w:ind w:left="1440" w:hanging="360"/>
      </w:pPr>
      <w:rPr>
        <w:rFonts w:ascii="Arial" w:hAnsi="Arial" w:hint="default"/>
      </w:rPr>
    </w:lvl>
    <w:lvl w:ilvl="2" w:tplc="AF9A3D0C" w:tentative="1">
      <w:start w:val="1"/>
      <w:numFmt w:val="bullet"/>
      <w:lvlText w:val="•"/>
      <w:lvlJc w:val="left"/>
      <w:pPr>
        <w:tabs>
          <w:tab w:val="num" w:pos="2160"/>
        </w:tabs>
        <w:ind w:left="2160" w:hanging="360"/>
      </w:pPr>
      <w:rPr>
        <w:rFonts w:ascii="Arial" w:hAnsi="Arial" w:hint="default"/>
      </w:rPr>
    </w:lvl>
    <w:lvl w:ilvl="3" w:tplc="8528F412" w:tentative="1">
      <w:start w:val="1"/>
      <w:numFmt w:val="bullet"/>
      <w:lvlText w:val="•"/>
      <w:lvlJc w:val="left"/>
      <w:pPr>
        <w:tabs>
          <w:tab w:val="num" w:pos="2880"/>
        </w:tabs>
        <w:ind w:left="2880" w:hanging="360"/>
      </w:pPr>
      <w:rPr>
        <w:rFonts w:ascii="Arial" w:hAnsi="Arial" w:hint="default"/>
      </w:rPr>
    </w:lvl>
    <w:lvl w:ilvl="4" w:tplc="D788F644" w:tentative="1">
      <w:start w:val="1"/>
      <w:numFmt w:val="bullet"/>
      <w:lvlText w:val="•"/>
      <w:lvlJc w:val="left"/>
      <w:pPr>
        <w:tabs>
          <w:tab w:val="num" w:pos="3600"/>
        </w:tabs>
        <w:ind w:left="3600" w:hanging="360"/>
      </w:pPr>
      <w:rPr>
        <w:rFonts w:ascii="Arial" w:hAnsi="Arial" w:hint="default"/>
      </w:rPr>
    </w:lvl>
    <w:lvl w:ilvl="5" w:tplc="33DE3FAE" w:tentative="1">
      <w:start w:val="1"/>
      <w:numFmt w:val="bullet"/>
      <w:lvlText w:val="•"/>
      <w:lvlJc w:val="left"/>
      <w:pPr>
        <w:tabs>
          <w:tab w:val="num" w:pos="4320"/>
        </w:tabs>
        <w:ind w:left="4320" w:hanging="360"/>
      </w:pPr>
      <w:rPr>
        <w:rFonts w:ascii="Arial" w:hAnsi="Arial" w:hint="default"/>
      </w:rPr>
    </w:lvl>
    <w:lvl w:ilvl="6" w:tplc="89F27BBE" w:tentative="1">
      <w:start w:val="1"/>
      <w:numFmt w:val="bullet"/>
      <w:lvlText w:val="•"/>
      <w:lvlJc w:val="left"/>
      <w:pPr>
        <w:tabs>
          <w:tab w:val="num" w:pos="5040"/>
        </w:tabs>
        <w:ind w:left="5040" w:hanging="360"/>
      </w:pPr>
      <w:rPr>
        <w:rFonts w:ascii="Arial" w:hAnsi="Arial" w:hint="default"/>
      </w:rPr>
    </w:lvl>
    <w:lvl w:ilvl="7" w:tplc="B00A2122" w:tentative="1">
      <w:start w:val="1"/>
      <w:numFmt w:val="bullet"/>
      <w:lvlText w:val="•"/>
      <w:lvlJc w:val="left"/>
      <w:pPr>
        <w:tabs>
          <w:tab w:val="num" w:pos="5760"/>
        </w:tabs>
        <w:ind w:left="5760" w:hanging="360"/>
      </w:pPr>
      <w:rPr>
        <w:rFonts w:ascii="Arial" w:hAnsi="Arial" w:hint="default"/>
      </w:rPr>
    </w:lvl>
    <w:lvl w:ilvl="8" w:tplc="6A38488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E7F6743"/>
    <w:multiLevelType w:val="multilevel"/>
    <w:tmpl w:val="963C184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3" w15:restartNumberingAfterBreak="0">
    <w:nsid w:val="2FAB7751"/>
    <w:multiLevelType w:val="hybridMultilevel"/>
    <w:tmpl w:val="3B884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3155522E"/>
    <w:multiLevelType w:val="hybridMultilevel"/>
    <w:tmpl w:val="CC36D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34E02BA"/>
    <w:multiLevelType w:val="hybridMultilevel"/>
    <w:tmpl w:val="943641EC"/>
    <w:lvl w:ilvl="0" w:tplc="04050001">
      <w:start w:val="1"/>
      <w:numFmt w:val="bullet"/>
      <w:lvlText w:val=""/>
      <w:lvlJc w:val="left"/>
      <w:pPr>
        <w:ind w:left="644"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4E33165"/>
    <w:multiLevelType w:val="hybridMultilevel"/>
    <w:tmpl w:val="44968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5A77B49"/>
    <w:multiLevelType w:val="hybridMultilevel"/>
    <w:tmpl w:val="8670F5BA"/>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6CE42B8"/>
    <w:multiLevelType w:val="hybridMultilevel"/>
    <w:tmpl w:val="A69E9114"/>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72A73AD"/>
    <w:multiLevelType w:val="multilevel"/>
    <w:tmpl w:val="F0E04C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79B72B6"/>
    <w:multiLevelType w:val="hybridMultilevel"/>
    <w:tmpl w:val="ECD2C06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15:restartNumberingAfterBreak="0">
    <w:nsid w:val="3CA7115C"/>
    <w:multiLevelType w:val="hybridMultilevel"/>
    <w:tmpl w:val="5A526C42"/>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42" w15:restartNumberingAfterBreak="0">
    <w:nsid w:val="414E0BFF"/>
    <w:multiLevelType w:val="hybridMultilevel"/>
    <w:tmpl w:val="CE6A35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2295BB9"/>
    <w:multiLevelType w:val="hybridMultilevel"/>
    <w:tmpl w:val="A344023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2C428B8"/>
    <w:multiLevelType w:val="hybridMultilevel"/>
    <w:tmpl w:val="8F7041D4"/>
    <w:lvl w:ilvl="0" w:tplc="6FC67D2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520294E"/>
    <w:multiLevelType w:val="multilevel"/>
    <w:tmpl w:val="222AEBDA"/>
    <w:lvl w:ilvl="0">
      <w:start w:val="1"/>
      <w:numFmt w:val="decimal"/>
      <w:pStyle w:val="Smlouvalnek"/>
      <w:suff w:val="space"/>
      <w:lvlText w:val="%1."/>
      <w:lvlJc w:val="left"/>
      <w:pPr>
        <w:ind w:left="900" w:hanging="360"/>
      </w:pPr>
      <w:rPr>
        <w:rFonts w:hint="default"/>
      </w:rPr>
    </w:lvl>
    <w:lvl w:ilvl="1">
      <w:start w:val="1"/>
      <w:numFmt w:val="decimal"/>
      <w:pStyle w:val="Smlouvaodstavec"/>
      <w:suff w:val="space"/>
      <w:lvlText w:val="%1.%2."/>
      <w:lvlJc w:val="left"/>
      <w:pPr>
        <w:ind w:left="994" w:hanging="94"/>
      </w:pPr>
      <w:rPr>
        <w:rFonts w:hint="default"/>
      </w:rPr>
    </w:lvl>
    <w:lvl w:ilvl="2">
      <w:start w:val="1"/>
      <w:numFmt w:val="decimal"/>
      <w:lvlText w:val="%1.%2.%3."/>
      <w:lvlJc w:val="left"/>
      <w:pPr>
        <w:tabs>
          <w:tab w:val="num" w:pos="1764"/>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46" w15:restartNumberingAfterBreak="0">
    <w:nsid w:val="48C444E0"/>
    <w:multiLevelType w:val="hybridMultilevel"/>
    <w:tmpl w:val="2E9C919A"/>
    <w:lvl w:ilvl="0" w:tplc="6FC67D26">
      <w:start w:val="1"/>
      <w:numFmt w:val="bullet"/>
      <w:lvlText w:val="-"/>
      <w:lvlJc w:val="left"/>
      <w:pPr>
        <w:ind w:left="1068" w:hanging="360"/>
      </w:pPr>
      <w:rPr>
        <w:rFonts w:ascii="Verdana" w:eastAsia="Times New Roman" w:hAnsi="Verdana"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7" w15:restartNumberingAfterBreak="0">
    <w:nsid w:val="494A5118"/>
    <w:multiLevelType w:val="hybridMultilevel"/>
    <w:tmpl w:val="61020284"/>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9D95233"/>
    <w:multiLevelType w:val="hybridMultilevel"/>
    <w:tmpl w:val="32FC51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4AE86416"/>
    <w:multiLevelType w:val="hybridMultilevel"/>
    <w:tmpl w:val="22602F94"/>
    <w:lvl w:ilvl="0" w:tplc="E690D02E">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EF14B6B"/>
    <w:multiLevelType w:val="hybridMultilevel"/>
    <w:tmpl w:val="ED64D8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4EFB443B"/>
    <w:multiLevelType w:val="multilevel"/>
    <w:tmpl w:val="A110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257361"/>
    <w:multiLevelType w:val="hybridMultilevel"/>
    <w:tmpl w:val="2726531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3" w15:restartNumberingAfterBreak="0">
    <w:nsid w:val="527D3FF8"/>
    <w:multiLevelType w:val="hybridMultilevel"/>
    <w:tmpl w:val="7C3C9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52A07C4D"/>
    <w:multiLevelType w:val="hybridMultilevel"/>
    <w:tmpl w:val="D0DAC59C"/>
    <w:lvl w:ilvl="0" w:tplc="9EB06ED4">
      <w:start w:val="1"/>
      <w:numFmt w:val="bullet"/>
      <w:lvlText w:val="•"/>
      <w:lvlJc w:val="left"/>
      <w:pPr>
        <w:tabs>
          <w:tab w:val="num" w:pos="720"/>
        </w:tabs>
        <w:ind w:left="720" w:hanging="360"/>
      </w:pPr>
      <w:rPr>
        <w:rFonts w:ascii="Arial" w:hAnsi="Arial" w:hint="default"/>
      </w:rPr>
    </w:lvl>
    <w:lvl w:ilvl="1" w:tplc="2D069908">
      <w:numFmt w:val="bullet"/>
      <w:lvlText w:val="→"/>
      <w:lvlJc w:val="left"/>
      <w:pPr>
        <w:tabs>
          <w:tab w:val="num" w:pos="1440"/>
        </w:tabs>
        <w:ind w:left="1440" w:hanging="360"/>
      </w:pPr>
      <w:rPr>
        <w:rFonts w:ascii="Calibri" w:hAnsi="Calibri" w:hint="default"/>
      </w:rPr>
    </w:lvl>
    <w:lvl w:ilvl="2" w:tplc="37A8B73A" w:tentative="1">
      <w:start w:val="1"/>
      <w:numFmt w:val="bullet"/>
      <w:lvlText w:val="•"/>
      <w:lvlJc w:val="left"/>
      <w:pPr>
        <w:tabs>
          <w:tab w:val="num" w:pos="2160"/>
        </w:tabs>
        <w:ind w:left="2160" w:hanging="360"/>
      </w:pPr>
      <w:rPr>
        <w:rFonts w:ascii="Arial" w:hAnsi="Arial" w:hint="default"/>
      </w:rPr>
    </w:lvl>
    <w:lvl w:ilvl="3" w:tplc="B7A49FEE" w:tentative="1">
      <w:start w:val="1"/>
      <w:numFmt w:val="bullet"/>
      <w:lvlText w:val="•"/>
      <w:lvlJc w:val="left"/>
      <w:pPr>
        <w:tabs>
          <w:tab w:val="num" w:pos="2880"/>
        </w:tabs>
        <w:ind w:left="2880" w:hanging="360"/>
      </w:pPr>
      <w:rPr>
        <w:rFonts w:ascii="Arial" w:hAnsi="Arial" w:hint="default"/>
      </w:rPr>
    </w:lvl>
    <w:lvl w:ilvl="4" w:tplc="1A30185E" w:tentative="1">
      <w:start w:val="1"/>
      <w:numFmt w:val="bullet"/>
      <w:lvlText w:val="•"/>
      <w:lvlJc w:val="left"/>
      <w:pPr>
        <w:tabs>
          <w:tab w:val="num" w:pos="3600"/>
        </w:tabs>
        <w:ind w:left="3600" w:hanging="360"/>
      </w:pPr>
      <w:rPr>
        <w:rFonts w:ascii="Arial" w:hAnsi="Arial" w:hint="default"/>
      </w:rPr>
    </w:lvl>
    <w:lvl w:ilvl="5" w:tplc="4282F8A6" w:tentative="1">
      <w:start w:val="1"/>
      <w:numFmt w:val="bullet"/>
      <w:lvlText w:val="•"/>
      <w:lvlJc w:val="left"/>
      <w:pPr>
        <w:tabs>
          <w:tab w:val="num" w:pos="4320"/>
        </w:tabs>
        <w:ind w:left="4320" w:hanging="360"/>
      </w:pPr>
      <w:rPr>
        <w:rFonts w:ascii="Arial" w:hAnsi="Arial" w:hint="default"/>
      </w:rPr>
    </w:lvl>
    <w:lvl w:ilvl="6" w:tplc="91806E46" w:tentative="1">
      <w:start w:val="1"/>
      <w:numFmt w:val="bullet"/>
      <w:lvlText w:val="•"/>
      <w:lvlJc w:val="left"/>
      <w:pPr>
        <w:tabs>
          <w:tab w:val="num" w:pos="5040"/>
        </w:tabs>
        <w:ind w:left="5040" w:hanging="360"/>
      </w:pPr>
      <w:rPr>
        <w:rFonts w:ascii="Arial" w:hAnsi="Arial" w:hint="default"/>
      </w:rPr>
    </w:lvl>
    <w:lvl w:ilvl="7" w:tplc="D9CAB1F8" w:tentative="1">
      <w:start w:val="1"/>
      <w:numFmt w:val="bullet"/>
      <w:lvlText w:val="•"/>
      <w:lvlJc w:val="left"/>
      <w:pPr>
        <w:tabs>
          <w:tab w:val="num" w:pos="5760"/>
        </w:tabs>
        <w:ind w:left="5760" w:hanging="360"/>
      </w:pPr>
      <w:rPr>
        <w:rFonts w:ascii="Arial" w:hAnsi="Arial" w:hint="default"/>
      </w:rPr>
    </w:lvl>
    <w:lvl w:ilvl="8" w:tplc="FF6A0BB4"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3651FA7"/>
    <w:multiLevelType w:val="hybridMultilevel"/>
    <w:tmpl w:val="12024F90"/>
    <w:lvl w:ilvl="0" w:tplc="D11CD414">
      <w:start w:val="1"/>
      <w:numFmt w:val="bullet"/>
      <w:lvlText w:val="•"/>
      <w:lvlJc w:val="left"/>
      <w:pPr>
        <w:tabs>
          <w:tab w:val="num" w:pos="720"/>
        </w:tabs>
        <w:ind w:left="720" w:hanging="360"/>
      </w:pPr>
      <w:rPr>
        <w:rFonts w:ascii="Arial" w:hAnsi="Arial" w:hint="default"/>
      </w:rPr>
    </w:lvl>
    <w:lvl w:ilvl="1" w:tplc="B9AA4296" w:tentative="1">
      <w:start w:val="1"/>
      <w:numFmt w:val="bullet"/>
      <w:lvlText w:val="•"/>
      <w:lvlJc w:val="left"/>
      <w:pPr>
        <w:tabs>
          <w:tab w:val="num" w:pos="1440"/>
        </w:tabs>
        <w:ind w:left="1440" w:hanging="360"/>
      </w:pPr>
      <w:rPr>
        <w:rFonts w:ascii="Arial" w:hAnsi="Arial" w:hint="default"/>
      </w:rPr>
    </w:lvl>
    <w:lvl w:ilvl="2" w:tplc="CDD4BB6A" w:tentative="1">
      <w:start w:val="1"/>
      <w:numFmt w:val="bullet"/>
      <w:lvlText w:val="•"/>
      <w:lvlJc w:val="left"/>
      <w:pPr>
        <w:tabs>
          <w:tab w:val="num" w:pos="2160"/>
        </w:tabs>
        <w:ind w:left="2160" w:hanging="360"/>
      </w:pPr>
      <w:rPr>
        <w:rFonts w:ascii="Arial" w:hAnsi="Arial" w:hint="default"/>
      </w:rPr>
    </w:lvl>
    <w:lvl w:ilvl="3" w:tplc="42B0B484" w:tentative="1">
      <w:start w:val="1"/>
      <w:numFmt w:val="bullet"/>
      <w:lvlText w:val="•"/>
      <w:lvlJc w:val="left"/>
      <w:pPr>
        <w:tabs>
          <w:tab w:val="num" w:pos="2880"/>
        </w:tabs>
        <w:ind w:left="2880" w:hanging="360"/>
      </w:pPr>
      <w:rPr>
        <w:rFonts w:ascii="Arial" w:hAnsi="Arial" w:hint="default"/>
      </w:rPr>
    </w:lvl>
    <w:lvl w:ilvl="4" w:tplc="DA28E270" w:tentative="1">
      <w:start w:val="1"/>
      <w:numFmt w:val="bullet"/>
      <w:lvlText w:val="•"/>
      <w:lvlJc w:val="left"/>
      <w:pPr>
        <w:tabs>
          <w:tab w:val="num" w:pos="3600"/>
        </w:tabs>
        <w:ind w:left="3600" w:hanging="360"/>
      </w:pPr>
      <w:rPr>
        <w:rFonts w:ascii="Arial" w:hAnsi="Arial" w:hint="default"/>
      </w:rPr>
    </w:lvl>
    <w:lvl w:ilvl="5" w:tplc="93AA6D46" w:tentative="1">
      <w:start w:val="1"/>
      <w:numFmt w:val="bullet"/>
      <w:lvlText w:val="•"/>
      <w:lvlJc w:val="left"/>
      <w:pPr>
        <w:tabs>
          <w:tab w:val="num" w:pos="4320"/>
        </w:tabs>
        <w:ind w:left="4320" w:hanging="360"/>
      </w:pPr>
      <w:rPr>
        <w:rFonts w:ascii="Arial" w:hAnsi="Arial" w:hint="default"/>
      </w:rPr>
    </w:lvl>
    <w:lvl w:ilvl="6" w:tplc="A9BAB6AC" w:tentative="1">
      <w:start w:val="1"/>
      <w:numFmt w:val="bullet"/>
      <w:lvlText w:val="•"/>
      <w:lvlJc w:val="left"/>
      <w:pPr>
        <w:tabs>
          <w:tab w:val="num" w:pos="5040"/>
        </w:tabs>
        <w:ind w:left="5040" w:hanging="360"/>
      </w:pPr>
      <w:rPr>
        <w:rFonts w:ascii="Arial" w:hAnsi="Arial" w:hint="default"/>
      </w:rPr>
    </w:lvl>
    <w:lvl w:ilvl="7" w:tplc="6688CCA8" w:tentative="1">
      <w:start w:val="1"/>
      <w:numFmt w:val="bullet"/>
      <w:lvlText w:val="•"/>
      <w:lvlJc w:val="left"/>
      <w:pPr>
        <w:tabs>
          <w:tab w:val="num" w:pos="5760"/>
        </w:tabs>
        <w:ind w:left="5760" w:hanging="360"/>
      </w:pPr>
      <w:rPr>
        <w:rFonts w:ascii="Arial" w:hAnsi="Arial" w:hint="default"/>
      </w:rPr>
    </w:lvl>
    <w:lvl w:ilvl="8" w:tplc="DBB2EA0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3D311D8"/>
    <w:multiLevelType w:val="hybridMultilevel"/>
    <w:tmpl w:val="81ECD2CE"/>
    <w:lvl w:ilvl="0" w:tplc="04050001">
      <w:start w:val="1"/>
      <w:numFmt w:val="bullet"/>
      <w:lvlText w:val=""/>
      <w:lvlJc w:val="left"/>
      <w:pPr>
        <w:tabs>
          <w:tab w:val="num" w:pos="720"/>
        </w:tabs>
        <w:ind w:left="720" w:hanging="360"/>
      </w:pPr>
      <w:rPr>
        <w:rFonts w:ascii="Symbol" w:hAnsi="Symbol" w:hint="default"/>
      </w:rPr>
    </w:lvl>
    <w:lvl w:ilvl="1" w:tplc="8272DFBA" w:tentative="1">
      <w:start w:val="1"/>
      <w:numFmt w:val="bullet"/>
      <w:lvlText w:val="•"/>
      <w:lvlJc w:val="left"/>
      <w:pPr>
        <w:tabs>
          <w:tab w:val="num" w:pos="1440"/>
        </w:tabs>
        <w:ind w:left="1440" w:hanging="360"/>
      </w:pPr>
      <w:rPr>
        <w:rFonts w:ascii="Arial" w:hAnsi="Arial" w:hint="default"/>
      </w:rPr>
    </w:lvl>
    <w:lvl w:ilvl="2" w:tplc="6E6487AE" w:tentative="1">
      <w:start w:val="1"/>
      <w:numFmt w:val="bullet"/>
      <w:lvlText w:val="•"/>
      <w:lvlJc w:val="left"/>
      <w:pPr>
        <w:tabs>
          <w:tab w:val="num" w:pos="2160"/>
        </w:tabs>
        <w:ind w:left="2160" w:hanging="360"/>
      </w:pPr>
      <w:rPr>
        <w:rFonts w:ascii="Arial" w:hAnsi="Arial" w:hint="default"/>
      </w:rPr>
    </w:lvl>
    <w:lvl w:ilvl="3" w:tplc="82522C6C" w:tentative="1">
      <w:start w:val="1"/>
      <w:numFmt w:val="bullet"/>
      <w:lvlText w:val="•"/>
      <w:lvlJc w:val="left"/>
      <w:pPr>
        <w:tabs>
          <w:tab w:val="num" w:pos="2880"/>
        </w:tabs>
        <w:ind w:left="2880" w:hanging="360"/>
      </w:pPr>
      <w:rPr>
        <w:rFonts w:ascii="Arial" w:hAnsi="Arial" w:hint="default"/>
      </w:rPr>
    </w:lvl>
    <w:lvl w:ilvl="4" w:tplc="899C8AFE" w:tentative="1">
      <w:start w:val="1"/>
      <w:numFmt w:val="bullet"/>
      <w:lvlText w:val="•"/>
      <w:lvlJc w:val="left"/>
      <w:pPr>
        <w:tabs>
          <w:tab w:val="num" w:pos="3600"/>
        </w:tabs>
        <w:ind w:left="3600" w:hanging="360"/>
      </w:pPr>
      <w:rPr>
        <w:rFonts w:ascii="Arial" w:hAnsi="Arial" w:hint="default"/>
      </w:rPr>
    </w:lvl>
    <w:lvl w:ilvl="5" w:tplc="9BC0ADEA" w:tentative="1">
      <w:start w:val="1"/>
      <w:numFmt w:val="bullet"/>
      <w:lvlText w:val="•"/>
      <w:lvlJc w:val="left"/>
      <w:pPr>
        <w:tabs>
          <w:tab w:val="num" w:pos="4320"/>
        </w:tabs>
        <w:ind w:left="4320" w:hanging="360"/>
      </w:pPr>
      <w:rPr>
        <w:rFonts w:ascii="Arial" w:hAnsi="Arial" w:hint="default"/>
      </w:rPr>
    </w:lvl>
    <w:lvl w:ilvl="6" w:tplc="9BF0B27E" w:tentative="1">
      <w:start w:val="1"/>
      <w:numFmt w:val="bullet"/>
      <w:lvlText w:val="•"/>
      <w:lvlJc w:val="left"/>
      <w:pPr>
        <w:tabs>
          <w:tab w:val="num" w:pos="5040"/>
        </w:tabs>
        <w:ind w:left="5040" w:hanging="360"/>
      </w:pPr>
      <w:rPr>
        <w:rFonts w:ascii="Arial" w:hAnsi="Arial" w:hint="default"/>
      </w:rPr>
    </w:lvl>
    <w:lvl w:ilvl="7" w:tplc="34642FD8" w:tentative="1">
      <w:start w:val="1"/>
      <w:numFmt w:val="bullet"/>
      <w:lvlText w:val="•"/>
      <w:lvlJc w:val="left"/>
      <w:pPr>
        <w:tabs>
          <w:tab w:val="num" w:pos="5760"/>
        </w:tabs>
        <w:ind w:left="5760" w:hanging="360"/>
      </w:pPr>
      <w:rPr>
        <w:rFonts w:ascii="Arial" w:hAnsi="Arial" w:hint="default"/>
      </w:rPr>
    </w:lvl>
    <w:lvl w:ilvl="8" w:tplc="BCCC852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3D83C99"/>
    <w:multiLevelType w:val="hybridMultilevel"/>
    <w:tmpl w:val="118A293C"/>
    <w:lvl w:ilvl="0" w:tplc="6FC67D26">
      <w:start w:val="1"/>
      <w:numFmt w:val="bullet"/>
      <w:lvlText w:val="-"/>
      <w:lvlJc w:val="left"/>
      <w:pPr>
        <w:tabs>
          <w:tab w:val="num" w:pos="1068"/>
        </w:tabs>
        <w:ind w:left="1068" w:hanging="360"/>
      </w:pPr>
      <w:rPr>
        <w:rFonts w:ascii="Verdana" w:eastAsia="Times New Roman" w:hAnsi="Verdana" w:cs="Times New Roman" w:hint="default"/>
      </w:rPr>
    </w:lvl>
    <w:lvl w:ilvl="1" w:tplc="41502C44" w:tentative="1">
      <w:start w:val="1"/>
      <w:numFmt w:val="bullet"/>
      <w:lvlText w:val="•"/>
      <w:lvlJc w:val="left"/>
      <w:pPr>
        <w:tabs>
          <w:tab w:val="num" w:pos="1788"/>
        </w:tabs>
        <w:ind w:left="1788" w:hanging="360"/>
      </w:pPr>
      <w:rPr>
        <w:rFonts w:ascii="Arial" w:hAnsi="Arial" w:hint="default"/>
      </w:rPr>
    </w:lvl>
    <w:lvl w:ilvl="2" w:tplc="AF9A3D0C" w:tentative="1">
      <w:start w:val="1"/>
      <w:numFmt w:val="bullet"/>
      <w:lvlText w:val="•"/>
      <w:lvlJc w:val="left"/>
      <w:pPr>
        <w:tabs>
          <w:tab w:val="num" w:pos="2508"/>
        </w:tabs>
        <w:ind w:left="2508" w:hanging="360"/>
      </w:pPr>
      <w:rPr>
        <w:rFonts w:ascii="Arial" w:hAnsi="Arial" w:hint="default"/>
      </w:rPr>
    </w:lvl>
    <w:lvl w:ilvl="3" w:tplc="8528F412" w:tentative="1">
      <w:start w:val="1"/>
      <w:numFmt w:val="bullet"/>
      <w:lvlText w:val="•"/>
      <w:lvlJc w:val="left"/>
      <w:pPr>
        <w:tabs>
          <w:tab w:val="num" w:pos="3228"/>
        </w:tabs>
        <w:ind w:left="3228" w:hanging="360"/>
      </w:pPr>
      <w:rPr>
        <w:rFonts w:ascii="Arial" w:hAnsi="Arial" w:hint="default"/>
      </w:rPr>
    </w:lvl>
    <w:lvl w:ilvl="4" w:tplc="D788F644" w:tentative="1">
      <w:start w:val="1"/>
      <w:numFmt w:val="bullet"/>
      <w:lvlText w:val="•"/>
      <w:lvlJc w:val="left"/>
      <w:pPr>
        <w:tabs>
          <w:tab w:val="num" w:pos="3948"/>
        </w:tabs>
        <w:ind w:left="3948" w:hanging="360"/>
      </w:pPr>
      <w:rPr>
        <w:rFonts w:ascii="Arial" w:hAnsi="Arial" w:hint="default"/>
      </w:rPr>
    </w:lvl>
    <w:lvl w:ilvl="5" w:tplc="33DE3FAE" w:tentative="1">
      <w:start w:val="1"/>
      <w:numFmt w:val="bullet"/>
      <w:lvlText w:val="•"/>
      <w:lvlJc w:val="left"/>
      <w:pPr>
        <w:tabs>
          <w:tab w:val="num" w:pos="4668"/>
        </w:tabs>
        <w:ind w:left="4668" w:hanging="360"/>
      </w:pPr>
      <w:rPr>
        <w:rFonts w:ascii="Arial" w:hAnsi="Arial" w:hint="default"/>
      </w:rPr>
    </w:lvl>
    <w:lvl w:ilvl="6" w:tplc="89F27BBE" w:tentative="1">
      <w:start w:val="1"/>
      <w:numFmt w:val="bullet"/>
      <w:lvlText w:val="•"/>
      <w:lvlJc w:val="left"/>
      <w:pPr>
        <w:tabs>
          <w:tab w:val="num" w:pos="5388"/>
        </w:tabs>
        <w:ind w:left="5388" w:hanging="360"/>
      </w:pPr>
      <w:rPr>
        <w:rFonts w:ascii="Arial" w:hAnsi="Arial" w:hint="default"/>
      </w:rPr>
    </w:lvl>
    <w:lvl w:ilvl="7" w:tplc="B00A2122" w:tentative="1">
      <w:start w:val="1"/>
      <w:numFmt w:val="bullet"/>
      <w:lvlText w:val="•"/>
      <w:lvlJc w:val="left"/>
      <w:pPr>
        <w:tabs>
          <w:tab w:val="num" w:pos="6108"/>
        </w:tabs>
        <w:ind w:left="6108" w:hanging="360"/>
      </w:pPr>
      <w:rPr>
        <w:rFonts w:ascii="Arial" w:hAnsi="Arial" w:hint="default"/>
      </w:rPr>
    </w:lvl>
    <w:lvl w:ilvl="8" w:tplc="6A384888" w:tentative="1">
      <w:start w:val="1"/>
      <w:numFmt w:val="bullet"/>
      <w:lvlText w:val="•"/>
      <w:lvlJc w:val="left"/>
      <w:pPr>
        <w:tabs>
          <w:tab w:val="num" w:pos="6828"/>
        </w:tabs>
        <w:ind w:left="6828" w:hanging="360"/>
      </w:pPr>
      <w:rPr>
        <w:rFonts w:ascii="Arial" w:hAnsi="Arial" w:hint="default"/>
      </w:rPr>
    </w:lvl>
  </w:abstractNum>
  <w:abstractNum w:abstractNumId="58" w15:restartNumberingAfterBreak="0">
    <w:nsid w:val="545458AE"/>
    <w:multiLevelType w:val="hybridMultilevel"/>
    <w:tmpl w:val="0EDC8742"/>
    <w:lvl w:ilvl="0" w:tplc="6FC67D26">
      <w:start w:val="1"/>
      <w:numFmt w:val="bullet"/>
      <w:lvlText w:val="-"/>
      <w:lvlJc w:val="left"/>
      <w:pPr>
        <w:ind w:left="1080" w:hanging="360"/>
      </w:pPr>
      <w:rPr>
        <w:rFonts w:ascii="Verdana" w:eastAsia="Times New Roman" w:hAnsi="Verdana"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9" w15:restartNumberingAfterBreak="0">
    <w:nsid w:val="54C4293C"/>
    <w:multiLevelType w:val="hybridMultilevel"/>
    <w:tmpl w:val="486811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B313A56"/>
    <w:multiLevelType w:val="hybridMultilevel"/>
    <w:tmpl w:val="834A4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5BE23633"/>
    <w:multiLevelType w:val="hybridMultilevel"/>
    <w:tmpl w:val="EB442F1E"/>
    <w:lvl w:ilvl="0" w:tplc="F34EBB28">
      <w:start w:val="1"/>
      <w:numFmt w:val="bullet"/>
      <w:lvlText w:val="•"/>
      <w:lvlJc w:val="left"/>
      <w:pPr>
        <w:tabs>
          <w:tab w:val="num" w:pos="720"/>
        </w:tabs>
        <w:ind w:left="720" w:hanging="360"/>
      </w:pPr>
      <w:rPr>
        <w:rFonts w:ascii="Arial" w:hAnsi="Arial" w:hint="default"/>
      </w:rPr>
    </w:lvl>
    <w:lvl w:ilvl="1" w:tplc="5BD8EA0E" w:tentative="1">
      <w:start w:val="1"/>
      <w:numFmt w:val="bullet"/>
      <w:lvlText w:val="•"/>
      <w:lvlJc w:val="left"/>
      <w:pPr>
        <w:tabs>
          <w:tab w:val="num" w:pos="1440"/>
        </w:tabs>
        <w:ind w:left="1440" w:hanging="360"/>
      </w:pPr>
      <w:rPr>
        <w:rFonts w:ascii="Arial" w:hAnsi="Arial" w:hint="default"/>
      </w:rPr>
    </w:lvl>
    <w:lvl w:ilvl="2" w:tplc="C38ED9CE" w:tentative="1">
      <w:start w:val="1"/>
      <w:numFmt w:val="bullet"/>
      <w:lvlText w:val="•"/>
      <w:lvlJc w:val="left"/>
      <w:pPr>
        <w:tabs>
          <w:tab w:val="num" w:pos="2160"/>
        </w:tabs>
        <w:ind w:left="2160" w:hanging="360"/>
      </w:pPr>
      <w:rPr>
        <w:rFonts w:ascii="Arial" w:hAnsi="Arial" w:hint="default"/>
      </w:rPr>
    </w:lvl>
    <w:lvl w:ilvl="3" w:tplc="5EC8A17C" w:tentative="1">
      <w:start w:val="1"/>
      <w:numFmt w:val="bullet"/>
      <w:lvlText w:val="•"/>
      <w:lvlJc w:val="left"/>
      <w:pPr>
        <w:tabs>
          <w:tab w:val="num" w:pos="2880"/>
        </w:tabs>
        <w:ind w:left="2880" w:hanging="360"/>
      </w:pPr>
      <w:rPr>
        <w:rFonts w:ascii="Arial" w:hAnsi="Arial" w:hint="default"/>
      </w:rPr>
    </w:lvl>
    <w:lvl w:ilvl="4" w:tplc="83AAA896" w:tentative="1">
      <w:start w:val="1"/>
      <w:numFmt w:val="bullet"/>
      <w:lvlText w:val="•"/>
      <w:lvlJc w:val="left"/>
      <w:pPr>
        <w:tabs>
          <w:tab w:val="num" w:pos="3600"/>
        </w:tabs>
        <w:ind w:left="3600" w:hanging="360"/>
      </w:pPr>
      <w:rPr>
        <w:rFonts w:ascii="Arial" w:hAnsi="Arial" w:hint="default"/>
      </w:rPr>
    </w:lvl>
    <w:lvl w:ilvl="5" w:tplc="248A1B76" w:tentative="1">
      <w:start w:val="1"/>
      <w:numFmt w:val="bullet"/>
      <w:lvlText w:val="•"/>
      <w:lvlJc w:val="left"/>
      <w:pPr>
        <w:tabs>
          <w:tab w:val="num" w:pos="4320"/>
        </w:tabs>
        <w:ind w:left="4320" w:hanging="360"/>
      </w:pPr>
      <w:rPr>
        <w:rFonts w:ascii="Arial" w:hAnsi="Arial" w:hint="default"/>
      </w:rPr>
    </w:lvl>
    <w:lvl w:ilvl="6" w:tplc="BD063064" w:tentative="1">
      <w:start w:val="1"/>
      <w:numFmt w:val="bullet"/>
      <w:lvlText w:val="•"/>
      <w:lvlJc w:val="left"/>
      <w:pPr>
        <w:tabs>
          <w:tab w:val="num" w:pos="5040"/>
        </w:tabs>
        <w:ind w:left="5040" w:hanging="360"/>
      </w:pPr>
      <w:rPr>
        <w:rFonts w:ascii="Arial" w:hAnsi="Arial" w:hint="default"/>
      </w:rPr>
    </w:lvl>
    <w:lvl w:ilvl="7" w:tplc="E774C960" w:tentative="1">
      <w:start w:val="1"/>
      <w:numFmt w:val="bullet"/>
      <w:lvlText w:val="•"/>
      <w:lvlJc w:val="left"/>
      <w:pPr>
        <w:tabs>
          <w:tab w:val="num" w:pos="5760"/>
        </w:tabs>
        <w:ind w:left="5760" w:hanging="360"/>
      </w:pPr>
      <w:rPr>
        <w:rFonts w:ascii="Arial" w:hAnsi="Arial" w:hint="default"/>
      </w:rPr>
    </w:lvl>
    <w:lvl w:ilvl="8" w:tplc="2394358C"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E6E690B"/>
    <w:multiLevelType w:val="hybridMultilevel"/>
    <w:tmpl w:val="3476E3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E715201"/>
    <w:multiLevelType w:val="hybridMultilevel"/>
    <w:tmpl w:val="52BEBA74"/>
    <w:lvl w:ilvl="0" w:tplc="A5C29E2E">
      <w:start w:val="1"/>
      <w:numFmt w:val="bullet"/>
      <w:lvlText w:val="•"/>
      <w:lvlJc w:val="left"/>
      <w:pPr>
        <w:tabs>
          <w:tab w:val="num" w:pos="720"/>
        </w:tabs>
        <w:ind w:left="720" w:hanging="360"/>
      </w:pPr>
      <w:rPr>
        <w:rFonts w:ascii="Arial" w:hAnsi="Arial" w:hint="default"/>
      </w:rPr>
    </w:lvl>
    <w:lvl w:ilvl="1" w:tplc="DFD6D77E" w:tentative="1">
      <w:start w:val="1"/>
      <w:numFmt w:val="bullet"/>
      <w:lvlText w:val="•"/>
      <w:lvlJc w:val="left"/>
      <w:pPr>
        <w:tabs>
          <w:tab w:val="num" w:pos="1440"/>
        </w:tabs>
        <w:ind w:left="1440" w:hanging="360"/>
      </w:pPr>
      <w:rPr>
        <w:rFonts w:ascii="Arial" w:hAnsi="Arial" w:hint="default"/>
      </w:rPr>
    </w:lvl>
    <w:lvl w:ilvl="2" w:tplc="BC687210" w:tentative="1">
      <w:start w:val="1"/>
      <w:numFmt w:val="bullet"/>
      <w:lvlText w:val="•"/>
      <w:lvlJc w:val="left"/>
      <w:pPr>
        <w:tabs>
          <w:tab w:val="num" w:pos="2160"/>
        </w:tabs>
        <w:ind w:left="2160" w:hanging="360"/>
      </w:pPr>
      <w:rPr>
        <w:rFonts w:ascii="Arial" w:hAnsi="Arial" w:hint="default"/>
      </w:rPr>
    </w:lvl>
    <w:lvl w:ilvl="3" w:tplc="724E8AC8" w:tentative="1">
      <w:start w:val="1"/>
      <w:numFmt w:val="bullet"/>
      <w:lvlText w:val="•"/>
      <w:lvlJc w:val="left"/>
      <w:pPr>
        <w:tabs>
          <w:tab w:val="num" w:pos="2880"/>
        </w:tabs>
        <w:ind w:left="2880" w:hanging="360"/>
      </w:pPr>
      <w:rPr>
        <w:rFonts w:ascii="Arial" w:hAnsi="Arial" w:hint="default"/>
      </w:rPr>
    </w:lvl>
    <w:lvl w:ilvl="4" w:tplc="AE10342C" w:tentative="1">
      <w:start w:val="1"/>
      <w:numFmt w:val="bullet"/>
      <w:lvlText w:val="•"/>
      <w:lvlJc w:val="left"/>
      <w:pPr>
        <w:tabs>
          <w:tab w:val="num" w:pos="3600"/>
        </w:tabs>
        <w:ind w:left="3600" w:hanging="360"/>
      </w:pPr>
      <w:rPr>
        <w:rFonts w:ascii="Arial" w:hAnsi="Arial" w:hint="default"/>
      </w:rPr>
    </w:lvl>
    <w:lvl w:ilvl="5" w:tplc="FC248F08" w:tentative="1">
      <w:start w:val="1"/>
      <w:numFmt w:val="bullet"/>
      <w:lvlText w:val="•"/>
      <w:lvlJc w:val="left"/>
      <w:pPr>
        <w:tabs>
          <w:tab w:val="num" w:pos="4320"/>
        </w:tabs>
        <w:ind w:left="4320" w:hanging="360"/>
      </w:pPr>
      <w:rPr>
        <w:rFonts w:ascii="Arial" w:hAnsi="Arial" w:hint="default"/>
      </w:rPr>
    </w:lvl>
    <w:lvl w:ilvl="6" w:tplc="CAA002EC" w:tentative="1">
      <w:start w:val="1"/>
      <w:numFmt w:val="bullet"/>
      <w:lvlText w:val="•"/>
      <w:lvlJc w:val="left"/>
      <w:pPr>
        <w:tabs>
          <w:tab w:val="num" w:pos="5040"/>
        </w:tabs>
        <w:ind w:left="5040" w:hanging="360"/>
      </w:pPr>
      <w:rPr>
        <w:rFonts w:ascii="Arial" w:hAnsi="Arial" w:hint="default"/>
      </w:rPr>
    </w:lvl>
    <w:lvl w:ilvl="7" w:tplc="5DF28784" w:tentative="1">
      <w:start w:val="1"/>
      <w:numFmt w:val="bullet"/>
      <w:lvlText w:val="•"/>
      <w:lvlJc w:val="left"/>
      <w:pPr>
        <w:tabs>
          <w:tab w:val="num" w:pos="5760"/>
        </w:tabs>
        <w:ind w:left="5760" w:hanging="360"/>
      </w:pPr>
      <w:rPr>
        <w:rFonts w:ascii="Arial" w:hAnsi="Arial" w:hint="default"/>
      </w:rPr>
    </w:lvl>
    <w:lvl w:ilvl="8" w:tplc="6E482E2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607116C2"/>
    <w:multiLevelType w:val="hybridMultilevel"/>
    <w:tmpl w:val="6F941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608B7A42"/>
    <w:multiLevelType w:val="hybridMultilevel"/>
    <w:tmpl w:val="F9304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61A67A6E"/>
    <w:multiLevelType w:val="multilevel"/>
    <w:tmpl w:val="EFBCAE46"/>
    <w:lvl w:ilvl="0">
      <w:start w:val="1"/>
      <w:numFmt w:val="decimal"/>
      <w:lvlText w:val="%1"/>
      <w:lvlJc w:val="left"/>
      <w:pPr>
        <w:tabs>
          <w:tab w:val="num" w:pos="432"/>
        </w:tabs>
        <w:ind w:left="432" w:hanging="432"/>
      </w:pPr>
    </w:lvl>
    <w:lvl w:ilvl="1">
      <w:start w:val="1"/>
      <w:numFmt w:val="decimal"/>
      <w:lvlText w:val="%1.%2"/>
      <w:lvlJc w:val="left"/>
      <w:pPr>
        <w:tabs>
          <w:tab w:val="num" w:pos="3554"/>
        </w:tabs>
        <w:ind w:left="3554"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7" w15:restartNumberingAfterBreak="0">
    <w:nsid w:val="64044417"/>
    <w:multiLevelType w:val="hybridMultilevel"/>
    <w:tmpl w:val="F40E3E96"/>
    <w:lvl w:ilvl="0" w:tplc="04050001">
      <w:start w:val="1"/>
      <w:numFmt w:val="bullet"/>
      <w:lvlText w:val=""/>
      <w:lvlJc w:val="left"/>
      <w:pPr>
        <w:tabs>
          <w:tab w:val="num" w:pos="720"/>
        </w:tabs>
        <w:ind w:left="720" w:hanging="360"/>
      </w:pPr>
      <w:rPr>
        <w:rFonts w:ascii="Symbol" w:hAnsi="Symbol" w:hint="default"/>
      </w:rPr>
    </w:lvl>
    <w:lvl w:ilvl="1" w:tplc="A510FA86" w:tentative="1">
      <w:start w:val="1"/>
      <w:numFmt w:val="bullet"/>
      <w:lvlText w:val="•"/>
      <w:lvlJc w:val="left"/>
      <w:pPr>
        <w:tabs>
          <w:tab w:val="num" w:pos="1440"/>
        </w:tabs>
        <w:ind w:left="1440" w:hanging="360"/>
      </w:pPr>
      <w:rPr>
        <w:rFonts w:ascii="Arial" w:hAnsi="Arial" w:hint="default"/>
      </w:rPr>
    </w:lvl>
    <w:lvl w:ilvl="2" w:tplc="94B0B62E" w:tentative="1">
      <w:start w:val="1"/>
      <w:numFmt w:val="bullet"/>
      <w:lvlText w:val="•"/>
      <w:lvlJc w:val="left"/>
      <w:pPr>
        <w:tabs>
          <w:tab w:val="num" w:pos="2160"/>
        </w:tabs>
        <w:ind w:left="2160" w:hanging="360"/>
      </w:pPr>
      <w:rPr>
        <w:rFonts w:ascii="Arial" w:hAnsi="Arial" w:hint="default"/>
      </w:rPr>
    </w:lvl>
    <w:lvl w:ilvl="3" w:tplc="B2C0F11A" w:tentative="1">
      <w:start w:val="1"/>
      <w:numFmt w:val="bullet"/>
      <w:lvlText w:val="•"/>
      <w:lvlJc w:val="left"/>
      <w:pPr>
        <w:tabs>
          <w:tab w:val="num" w:pos="2880"/>
        </w:tabs>
        <w:ind w:left="2880" w:hanging="360"/>
      </w:pPr>
      <w:rPr>
        <w:rFonts w:ascii="Arial" w:hAnsi="Arial" w:hint="default"/>
      </w:rPr>
    </w:lvl>
    <w:lvl w:ilvl="4" w:tplc="2BBC57B0" w:tentative="1">
      <w:start w:val="1"/>
      <w:numFmt w:val="bullet"/>
      <w:lvlText w:val="•"/>
      <w:lvlJc w:val="left"/>
      <w:pPr>
        <w:tabs>
          <w:tab w:val="num" w:pos="3600"/>
        </w:tabs>
        <w:ind w:left="3600" w:hanging="360"/>
      </w:pPr>
      <w:rPr>
        <w:rFonts w:ascii="Arial" w:hAnsi="Arial" w:hint="default"/>
      </w:rPr>
    </w:lvl>
    <w:lvl w:ilvl="5" w:tplc="61A0B264" w:tentative="1">
      <w:start w:val="1"/>
      <w:numFmt w:val="bullet"/>
      <w:lvlText w:val="•"/>
      <w:lvlJc w:val="left"/>
      <w:pPr>
        <w:tabs>
          <w:tab w:val="num" w:pos="4320"/>
        </w:tabs>
        <w:ind w:left="4320" w:hanging="360"/>
      </w:pPr>
      <w:rPr>
        <w:rFonts w:ascii="Arial" w:hAnsi="Arial" w:hint="default"/>
      </w:rPr>
    </w:lvl>
    <w:lvl w:ilvl="6" w:tplc="137029FA" w:tentative="1">
      <w:start w:val="1"/>
      <w:numFmt w:val="bullet"/>
      <w:lvlText w:val="•"/>
      <w:lvlJc w:val="left"/>
      <w:pPr>
        <w:tabs>
          <w:tab w:val="num" w:pos="5040"/>
        </w:tabs>
        <w:ind w:left="5040" w:hanging="360"/>
      </w:pPr>
      <w:rPr>
        <w:rFonts w:ascii="Arial" w:hAnsi="Arial" w:hint="default"/>
      </w:rPr>
    </w:lvl>
    <w:lvl w:ilvl="7" w:tplc="C9380972" w:tentative="1">
      <w:start w:val="1"/>
      <w:numFmt w:val="bullet"/>
      <w:lvlText w:val="•"/>
      <w:lvlJc w:val="left"/>
      <w:pPr>
        <w:tabs>
          <w:tab w:val="num" w:pos="5760"/>
        </w:tabs>
        <w:ind w:left="5760" w:hanging="360"/>
      </w:pPr>
      <w:rPr>
        <w:rFonts w:ascii="Arial" w:hAnsi="Arial" w:hint="default"/>
      </w:rPr>
    </w:lvl>
    <w:lvl w:ilvl="8" w:tplc="CAB2A4A0"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6756228F"/>
    <w:multiLevelType w:val="hybridMultilevel"/>
    <w:tmpl w:val="26829A36"/>
    <w:lvl w:ilvl="0" w:tplc="AC1C1FB4">
      <w:start w:val="1"/>
      <w:numFmt w:val="bullet"/>
      <w:lvlText w:val="•"/>
      <w:lvlJc w:val="left"/>
      <w:pPr>
        <w:tabs>
          <w:tab w:val="num" w:pos="720"/>
        </w:tabs>
        <w:ind w:left="720" w:hanging="360"/>
      </w:pPr>
      <w:rPr>
        <w:rFonts w:ascii="Arial" w:hAnsi="Arial" w:hint="default"/>
      </w:rPr>
    </w:lvl>
    <w:lvl w:ilvl="1" w:tplc="813681D0" w:tentative="1">
      <w:start w:val="1"/>
      <w:numFmt w:val="bullet"/>
      <w:lvlText w:val="•"/>
      <w:lvlJc w:val="left"/>
      <w:pPr>
        <w:tabs>
          <w:tab w:val="num" w:pos="1440"/>
        </w:tabs>
        <w:ind w:left="1440" w:hanging="360"/>
      </w:pPr>
      <w:rPr>
        <w:rFonts w:ascii="Arial" w:hAnsi="Arial" w:hint="default"/>
      </w:rPr>
    </w:lvl>
    <w:lvl w:ilvl="2" w:tplc="8BA48118" w:tentative="1">
      <w:start w:val="1"/>
      <w:numFmt w:val="bullet"/>
      <w:lvlText w:val="•"/>
      <w:lvlJc w:val="left"/>
      <w:pPr>
        <w:tabs>
          <w:tab w:val="num" w:pos="2160"/>
        </w:tabs>
        <w:ind w:left="2160" w:hanging="360"/>
      </w:pPr>
      <w:rPr>
        <w:rFonts w:ascii="Arial" w:hAnsi="Arial" w:hint="default"/>
      </w:rPr>
    </w:lvl>
    <w:lvl w:ilvl="3" w:tplc="F78678AC" w:tentative="1">
      <w:start w:val="1"/>
      <w:numFmt w:val="bullet"/>
      <w:lvlText w:val="•"/>
      <w:lvlJc w:val="left"/>
      <w:pPr>
        <w:tabs>
          <w:tab w:val="num" w:pos="2880"/>
        </w:tabs>
        <w:ind w:left="2880" w:hanging="360"/>
      </w:pPr>
      <w:rPr>
        <w:rFonts w:ascii="Arial" w:hAnsi="Arial" w:hint="default"/>
      </w:rPr>
    </w:lvl>
    <w:lvl w:ilvl="4" w:tplc="CEC87CF4" w:tentative="1">
      <w:start w:val="1"/>
      <w:numFmt w:val="bullet"/>
      <w:lvlText w:val="•"/>
      <w:lvlJc w:val="left"/>
      <w:pPr>
        <w:tabs>
          <w:tab w:val="num" w:pos="3600"/>
        </w:tabs>
        <w:ind w:left="3600" w:hanging="360"/>
      </w:pPr>
      <w:rPr>
        <w:rFonts w:ascii="Arial" w:hAnsi="Arial" w:hint="default"/>
      </w:rPr>
    </w:lvl>
    <w:lvl w:ilvl="5" w:tplc="3052385E" w:tentative="1">
      <w:start w:val="1"/>
      <w:numFmt w:val="bullet"/>
      <w:lvlText w:val="•"/>
      <w:lvlJc w:val="left"/>
      <w:pPr>
        <w:tabs>
          <w:tab w:val="num" w:pos="4320"/>
        </w:tabs>
        <w:ind w:left="4320" w:hanging="360"/>
      </w:pPr>
      <w:rPr>
        <w:rFonts w:ascii="Arial" w:hAnsi="Arial" w:hint="default"/>
      </w:rPr>
    </w:lvl>
    <w:lvl w:ilvl="6" w:tplc="F1C4906C" w:tentative="1">
      <w:start w:val="1"/>
      <w:numFmt w:val="bullet"/>
      <w:lvlText w:val="•"/>
      <w:lvlJc w:val="left"/>
      <w:pPr>
        <w:tabs>
          <w:tab w:val="num" w:pos="5040"/>
        </w:tabs>
        <w:ind w:left="5040" w:hanging="360"/>
      </w:pPr>
      <w:rPr>
        <w:rFonts w:ascii="Arial" w:hAnsi="Arial" w:hint="default"/>
      </w:rPr>
    </w:lvl>
    <w:lvl w:ilvl="7" w:tplc="2D06934E" w:tentative="1">
      <w:start w:val="1"/>
      <w:numFmt w:val="bullet"/>
      <w:lvlText w:val="•"/>
      <w:lvlJc w:val="left"/>
      <w:pPr>
        <w:tabs>
          <w:tab w:val="num" w:pos="5760"/>
        </w:tabs>
        <w:ind w:left="5760" w:hanging="360"/>
      </w:pPr>
      <w:rPr>
        <w:rFonts w:ascii="Arial" w:hAnsi="Arial" w:hint="default"/>
      </w:rPr>
    </w:lvl>
    <w:lvl w:ilvl="8" w:tplc="A8AAEC74"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75F7399"/>
    <w:multiLevelType w:val="hybridMultilevel"/>
    <w:tmpl w:val="EA24EA9A"/>
    <w:lvl w:ilvl="0" w:tplc="6FC67D26">
      <w:start w:val="1"/>
      <w:numFmt w:val="bullet"/>
      <w:lvlText w:val="-"/>
      <w:lvlJc w:val="left"/>
      <w:pPr>
        <w:ind w:left="1068" w:hanging="360"/>
      </w:pPr>
      <w:rPr>
        <w:rFonts w:ascii="Verdana" w:eastAsia="Times New Roman" w:hAnsi="Verdana"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0" w15:restartNumberingAfterBreak="0">
    <w:nsid w:val="68281829"/>
    <w:multiLevelType w:val="hybridMultilevel"/>
    <w:tmpl w:val="4D229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68653C95"/>
    <w:multiLevelType w:val="hybridMultilevel"/>
    <w:tmpl w:val="9E2EE2EA"/>
    <w:lvl w:ilvl="0" w:tplc="04050001">
      <w:start w:val="1"/>
      <w:numFmt w:val="bullet"/>
      <w:lvlText w:val=""/>
      <w:lvlJc w:val="left"/>
      <w:pPr>
        <w:tabs>
          <w:tab w:val="num" w:pos="1004"/>
        </w:tabs>
        <w:ind w:left="1004" w:hanging="360"/>
      </w:pPr>
      <w:rPr>
        <w:rFonts w:ascii="Symbol" w:hAnsi="Symbol" w:hint="default"/>
      </w:rPr>
    </w:lvl>
    <w:lvl w:ilvl="1" w:tplc="0405000B">
      <w:start w:val="1"/>
      <w:numFmt w:val="bullet"/>
      <w:lvlText w:val=""/>
      <w:lvlJc w:val="left"/>
      <w:pPr>
        <w:tabs>
          <w:tab w:val="num" w:pos="1800"/>
        </w:tabs>
        <w:ind w:left="1800" w:hanging="360"/>
      </w:pPr>
      <w:rPr>
        <w:rFonts w:ascii="Wingdings" w:hAnsi="Wingdings"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686E0B69"/>
    <w:multiLevelType w:val="hybridMultilevel"/>
    <w:tmpl w:val="C7B647BE"/>
    <w:lvl w:ilvl="0" w:tplc="9A0ADB34">
      <w:start w:val="1"/>
      <w:numFmt w:val="bullet"/>
      <w:lvlText w:val="•"/>
      <w:lvlJc w:val="left"/>
      <w:pPr>
        <w:tabs>
          <w:tab w:val="num" w:pos="720"/>
        </w:tabs>
        <w:ind w:left="720" w:hanging="360"/>
      </w:pPr>
      <w:rPr>
        <w:rFonts w:ascii="Arial" w:hAnsi="Arial" w:hint="default"/>
      </w:rPr>
    </w:lvl>
    <w:lvl w:ilvl="1" w:tplc="DDCA080A" w:tentative="1">
      <w:start w:val="1"/>
      <w:numFmt w:val="bullet"/>
      <w:lvlText w:val="•"/>
      <w:lvlJc w:val="left"/>
      <w:pPr>
        <w:tabs>
          <w:tab w:val="num" w:pos="1440"/>
        </w:tabs>
        <w:ind w:left="1440" w:hanging="360"/>
      </w:pPr>
      <w:rPr>
        <w:rFonts w:ascii="Arial" w:hAnsi="Arial" w:hint="default"/>
      </w:rPr>
    </w:lvl>
    <w:lvl w:ilvl="2" w:tplc="CE38D74E" w:tentative="1">
      <w:start w:val="1"/>
      <w:numFmt w:val="bullet"/>
      <w:lvlText w:val="•"/>
      <w:lvlJc w:val="left"/>
      <w:pPr>
        <w:tabs>
          <w:tab w:val="num" w:pos="2160"/>
        </w:tabs>
        <w:ind w:left="2160" w:hanging="360"/>
      </w:pPr>
      <w:rPr>
        <w:rFonts w:ascii="Arial" w:hAnsi="Arial" w:hint="default"/>
      </w:rPr>
    </w:lvl>
    <w:lvl w:ilvl="3" w:tplc="896095A2" w:tentative="1">
      <w:start w:val="1"/>
      <w:numFmt w:val="bullet"/>
      <w:lvlText w:val="•"/>
      <w:lvlJc w:val="left"/>
      <w:pPr>
        <w:tabs>
          <w:tab w:val="num" w:pos="2880"/>
        </w:tabs>
        <w:ind w:left="2880" w:hanging="360"/>
      </w:pPr>
      <w:rPr>
        <w:rFonts w:ascii="Arial" w:hAnsi="Arial" w:hint="default"/>
      </w:rPr>
    </w:lvl>
    <w:lvl w:ilvl="4" w:tplc="DAC0A144" w:tentative="1">
      <w:start w:val="1"/>
      <w:numFmt w:val="bullet"/>
      <w:lvlText w:val="•"/>
      <w:lvlJc w:val="left"/>
      <w:pPr>
        <w:tabs>
          <w:tab w:val="num" w:pos="3600"/>
        </w:tabs>
        <w:ind w:left="3600" w:hanging="360"/>
      </w:pPr>
      <w:rPr>
        <w:rFonts w:ascii="Arial" w:hAnsi="Arial" w:hint="default"/>
      </w:rPr>
    </w:lvl>
    <w:lvl w:ilvl="5" w:tplc="3F8E80EE" w:tentative="1">
      <w:start w:val="1"/>
      <w:numFmt w:val="bullet"/>
      <w:lvlText w:val="•"/>
      <w:lvlJc w:val="left"/>
      <w:pPr>
        <w:tabs>
          <w:tab w:val="num" w:pos="4320"/>
        </w:tabs>
        <w:ind w:left="4320" w:hanging="360"/>
      </w:pPr>
      <w:rPr>
        <w:rFonts w:ascii="Arial" w:hAnsi="Arial" w:hint="default"/>
      </w:rPr>
    </w:lvl>
    <w:lvl w:ilvl="6" w:tplc="C42C66EA" w:tentative="1">
      <w:start w:val="1"/>
      <w:numFmt w:val="bullet"/>
      <w:lvlText w:val="•"/>
      <w:lvlJc w:val="left"/>
      <w:pPr>
        <w:tabs>
          <w:tab w:val="num" w:pos="5040"/>
        </w:tabs>
        <w:ind w:left="5040" w:hanging="360"/>
      </w:pPr>
      <w:rPr>
        <w:rFonts w:ascii="Arial" w:hAnsi="Arial" w:hint="default"/>
      </w:rPr>
    </w:lvl>
    <w:lvl w:ilvl="7" w:tplc="ADAAC63E" w:tentative="1">
      <w:start w:val="1"/>
      <w:numFmt w:val="bullet"/>
      <w:lvlText w:val="•"/>
      <w:lvlJc w:val="left"/>
      <w:pPr>
        <w:tabs>
          <w:tab w:val="num" w:pos="5760"/>
        </w:tabs>
        <w:ind w:left="5760" w:hanging="360"/>
      </w:pPr>
      <w:rPr>
        <w:rFonts w:ascii="Arial" w:hAnsi="Arial" w:hint="default"/>
      </w:rPr>
    </w:lvl>
    <w:lvl w:ilvl="8" w:tplc="C1184AC0"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8BE7CDB"/>
    <w:multiLevelType w:val="hybridMultilevel"/>
    <w:tmpl w:val="7B6C7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8C476FB"/>
    <w:multiLevelType w:val="multilevel"/>
    <w:tmpl w:val="8BB40D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C8335B6"/>
    <w:multiLevelType w:val="hybridMultilevel"/>
    <w:tmpl w:val="AA30886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6EF03033"/>
    <w:multiLevelType w:val="hybridMultilevel"/>
    <w:tmpl w:val="B7A2368E"/>
    <w:lvl w:ilvl="0" w:tplc="334AEB7C">
      <w:start w:val="1"/>
      <w:numFmt w:val="bullet"/>
      <w:lvlText w:val="•"/>
      <w:lvlJc w:val="left"/>
      <w:pPr>
        <w:tabs>
          <w:tab w:val="num" w:pos="720"/>
        </w:tabs>
        <w:ind w:left="720" w:hanging="360"/>
      </w:pPr>
      <w:rPr>
        <w:rFonts w:ascii="Arial" w:hAnsi="Arial" w:hint="default"/>
      </w:rPr>
    </w:lvl>
    <w:lvl w:ilvl="1" w:tplc="A510FA86" w:tentative="1">
      <w:start w:val="1"/>
      <w:numFmt w:val="bullet"/>
      <w:lvlText w:val="•"/>
      <w:lvlJc w:val="left"/>
      <w:pPr>
        <w:tabs>
          <w:tab w:val="num" w:pos="1440"/>
        </w:tabs>
        <w:ind w:left="1440" w:hanging="360"/>
      </w:pPr>
      <w:rPr>
        <w:rFonts w:ascii="Arial" w:hAnsi="Arial" w:hint="default"/>
      </w:rPr>
    </w:lvl>
    <w:lvl w:ilvl="2" w:tplc="94B0B62E" w:tentative="1">
      <w:start w:val="1"/>
      <w:numFmt w:val="bullet"/>
      <w:lvlText w:val="•"/>
      <w:lvlJc w:val="left"/>
      <w:pPr>
        <w:tabs>
          <w:tab w:val="num" w:pos="2160"/>
        </w:tabs>
        <w:ind w:left="2160" w:hanging="360"/>
      </w:pPr>
      <w:rPr>
        <w:rFonts w:ascii="Arial" w:hAnsi="Arial" w:hint="default"/>
      </w:rPr>
    </w:lvl>
    <w:lvl w:ilvl="3" w:tplc="B2C0F11A" w:tentative="1">
      <w:start w:val="1"/>
      <w:numFmt w:val="bullet"/>
      <w:lvlText w:val="•"/>
      <w:lvlJc w:val="left"/>
      <w:pPr>
        <w:tabs>
          <w:tab w:val="num" w:pos="2880"/>
        </w:tabs>
        <w:ind w:left="2880" w:hanging="360"/>
      </w:pPr>
      <w:rPr>
        <w:rFonts w:ascii="Arial" w:hAnsi="Arial" w:hint="default"/>
      </w:rPr>
    </w:lvl>
    <w:lvl w:ilvl="4" w:tplc="2BBC57B0" w:tentative="1">
      <w:start w:val="1"/>
      <w:numFmt w:val="bullet"/>
      <w:lvlText w:val="•"/>
      <w:lvlJc w:val="left"/>
      <w:pPr>
        <w:tabs>
          <w:tab w:val="num" w:pos="3600"/>
        </w:tabs>
        <w:ind w:left="3600" w:hanging="360"/>
      </w:pPr>
      <w:rPr>
        <w:rFonts w:ascii="Arial" w:hAnsi="Arial" w:hint="default"/>
      </w:rPr>
    </w:lvl>
    <w:lvl w:ilvl="5" w:tplc="61A0B264" w:tentative="1">
      <w:start w:val="1"/>
      <w:numFmt w:val="bullet"/>
      <w:lvlText w:val="•"/>
      <w:lvlJc w:val="left"/>
      <w:pPr>
        <w:tabs>
          <w:tab w:val="num" w:pos="4320"/>
        </w:tabs>
        <w:ind w:left="4320" w:hanging="360"/>
      </w:pPr>
      <w:rPr>
        <w:rFonts w:ascii="Arial" w:hAnsi="Arial" w:hint="default"/>
      </w:rPr>
    </w:lvl>
    <w:lvl w:ilvl="6" w:tplc="137029FA" w:tentative="1">
      <w:start w:val="1"/>
      <w:numFmt w:val="bullet"/>
      <w:lvlText w:val="•"/>
      <w:lvlJc w:val="left"/>
      <w:pPr>
        <w:tabs>
          <w:tab w:val="num" w:pos="5040"/>
        </w:tabs>
        <w:ind w:left="5040" w:hanging="360"/>
      </w:pPr>
      <w:rPr>
        <w:rFonts w:ascii="Arial" w:hAnsi="Arial" w:hint="default"/>
      </w:rPr>
    </w:lvl>
    <w:lvl w:ilvl="7" w:tplc="C9380972" w:tentative="1">
      <w:start w:val="1"/>
      <w:numFmt w:val="bullet"/>
      <w:lvlText w:val="•"/>
      <w:lvlJc w:val="left"/>
      <w:pPr>
        <w:tabs>
          <w:tab w:val="num" w:pos="5760"/>
        </w:tabs>
        <w:ind w:left="5760" w:hanging="360"/>
      </w:pPr>
      <w:rPr>
        <w:rFonts w:ascii="Arial" w:hAnsi="Arial" w:hint="default"/>
      </w:rPr>
    </w:lvl>
    <w:lvl w:ilvl="8" w:tplc="CAB2A4A0"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713F3CDE"/>
    <w:multiLevelType w:val="hybridMultilevel"/>
    <w:tmpl w:val="879E5DA4"/>
    <w:lvl w:ilvl="0" w:tplc="CDB660A8">
      <w:start w:val="1"/>
      <w:numFmt w:val="bullet"/>
      <w:lvlText w:val="•"/>
      <w:lvlJc w:val="left"/>
      <w:pPr>
        <w:tabs>
          <w:tab w:val="num" w:pos="720"/>
        </w:tabs>
        <w:ind w:left="720" w:hanging="360"/>
      </w:pPr>
      <w:rPr>
        <w:rFonts w:ascii="Arial" w:hAnsi="Arial" w:hint="default"/>
      </w:rPr>
    </w:lvl>
    <w:lvl w:ilvl="1" w:tplc="8272DFBA" w:tentative="1">
      <w:start w:val="1"/>
      <w:numFmt w:val="bullet"/>
      <w:lvlText w:val="•"/>
      <w:lvlJc w:val="left"/>
      <w:pPr>
        <w:tabs>
          <w:tab w:val="num" w:pos="1440"/>
        </w:tabs>
        <w:ind w:left="1440" w:hanging="360"/>
      </w:pPr>
      <w:rPr>
        <w:rFonts w:ascii="Arial" w:hAnsi="Arial" w:hint="default"/>
      </w:rPr>
    </w:lvl>
    <w:lvl w:ilvl="2" w:tplc="6E6487AE" w:tentative="1">
      <w:start w:val="1"/>
      <w:numFmt w:val="bullet"/>
      <w:lvlText w:val="•"/>
      <w:lvlJc w:val="left"/>
      <w:pPr>
        <w:tabs>
          <w:tab w:val="num" w:pos="2160"/>
        </w:tabs>
        <w:ind w:left="2160" w:hanging="360"/>
      </w:pPr>
      <w:rPr>
        <w:rFonts w:ascii="Arial" w:hAnsi="Arial" w:hint="default"/>
      </w:rPr>
    </w:lvl>
    <w:lvl w:ilvl="3" w:tplc="82522C6C" w:tentative="1">
      <w:start w:val="1"/>
      <w:numFmt w:val="bullet"/>
      <w:lvlText w:val="•"/>
      <w:lvlJc w:val="left"/>
      <w:pPr>
        <w:tabs>
          <w:tab w:val="num" w:pos="2880"/>
        </w:tabs>
        <w:ind w:left="2880" w:hanging="360"/>
      </w:pPr>
      <w:rPr>
        <w:rFonts w:ascii="Arial" w:hAnsi="Arial" w:hint="default"/>
      </w:rPr>
    </w:lvl>
    <w:lvl w:ilvl="4" w:tplc="899C8AFE" w:tentative="1">
      <w:start w:val="1"/>
      <w:numFmt w:val="bullet"/>
      <w:lvlText w:val="•"/>
      <w:lvlJc w:val="left"/>
      <w:pPr>
        <w:tabs>
          <w:tab w:val="num" w:pos="3600"/>
        </w:tabs>
        <w:ind w:left="3600" w:hanging="360"/>
      </w:pPr>
      <w:rPr>
        <w:rFonts w:ascii="Arial" w:hAnsi="Arial" w:hint="default"/>
      </w:rPr>
    </w:lvl>
    <w:lvl w:ilvl="5" w:tplc="9BC0ADEA" w:tentative="1">
      <w:start w:val="1"/>
      <w:numFmt w:val="bullet"/>
      <w:lvlText w:val="•"/>
      <w:lvlJc w:val="left"/>
      <w:pPr>
        <w:tabs>
          <w:tab w:val="num" w:pos="4320"/>
        </w:tabs>
        <w:ind w:left="4320" w:hanging="360"/>
      </w:pPr>
      <w:rPr>
        <w:rFonts w:ascii="Arial" w:hAnsi="Arial" w:hint="default"/>
      </w:rPr>
    </w:lvl>
    <w:lvl w:ilvl="6" w:tplc="9BF0B27E" w:tentative="1">
      <w:start w:val="1"/>
      <w:numFmt w:val="bullet"/>
      <w:lvlText w:val="•"/>
      <w:lvlJc w:val="left"/>
      <w:pPr>
        <w:tabs>
          <w:tab w:val="num" w:pos="5040"/>
        </w:tabs>
        <w:ind w:left="5040" w:hanging="360"/>
      </w:pPr>
      <w:rPr>
        <w:rFonts w:ascii="Arial" w:hAnsi="Arial" w:hint="default"/>
      </w:rPr>
    </w:lvl>
    <w:lvl w:ilvl="7" w:tplc="34642FD8" w:tentative="1">
      <w:start w:val="1"/>
      <w:numFmt w:val="bullet"/>
      <w:lvlText w:val="•"/>
      <w:lvlJc w:val="left"/>
      <w:pPr>
        <w:tabs>
          <w:tab w:val="num" w:pos="5760"/>
        </w:tabs>
        <w:ind w:left="5760" w:hanging="360"/>
      </w:pPr>
      <w:rPr>
        <w:rFonts w:ascii="Arial" w:hAnsi="Arial" w:hint="default"/>
      </w:rPr>
    </w:lvl>
    <w:lvl w:ilvl="8" w:tplc="BCCC852C"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76BC6CF0"/>
    <w:multiLevelType w:val="hybridMultilevel"/>
    <w:tmpl w:val="5CCC5DD4"/>
    <w:lvl w:ilvl="0" w:tplc="0434B7D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9" w15:restartNumberingAfterBreak="0">
    <w:nsid w:val="79FD230D"/>
    <w:multiLevelType w:val="hybridMultilevel"/>
    <w:tmpl w:val="5E8CB6C8"/>
    <w:lvl w:ilvl="0" w:tplc="CA4C59B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0" w15:restartNumberingAfterBreak="0">
    <w:nsid w:val="7CB62D89"/>
    <w:multiLevelType w:val="hybridMultilevel"/>
    <w:tmpl w:val="2D50AF10"/>
    <w:lvl w:ilvl="0" w:tplc="6FC67D26">
      <w:start w:val="1"/>
      <w:numFmt w:val="bullet"/>
      <w:lvlText w:val="-"/>
      <w:lvlJc w:val="left"/>
      <w:pPr>
        <w:ind w:left="1068" w:hanging="360"/>
      </w:pPr>
      <w:rPr>
        <w:rFonts w:ascii="Verdana" w:eastAsia="Times New Roman" w:hAnsi="Verdana"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1" w15:restartNumberingAfterBreak="0">
    <w:nsid w:val="7FE97284"/>
    <w:multiLevelType w:val="hybridMultilevel"/>
    <w:tmpl w:val="F4C02336"/>
    <w:lvl w:ilvl="0" w:tplc="3C26D8CC">
      <w:start w:val="1"/>
      <w:numFmt w:val="bullet"/>
      <w:lvlText w:val="•"/>
      <w:lvlJc w:val="left"/>
      <w:pPr>
        <w:tabs>
          <w:tab w:val="num" w:pos="720"/>
        </w:tabs>
        <w:ind w:left="720" w:hanging="360"/>
      </w:pPr>
      <w:rPr>
        <w:rFonts w:ascii="Arial" w:hAnsi="Arial" w:hint="default"/>
      </w:rPr>
    </w:lvl>
    <w:lvl w:ilvl="1" w:tplc="A77A8A74" w:tentative="1">
      <w:start w:val="1"/>
      <w:numFmt w:val="bullet"/>
      <w:lvlText w:val="•"/>
      <w:lvlJc w:val="left"/>
      <w:pPr>
        <w:tabs>
          <w:tab w:val="num" w:pos="1440"/>
        </w:tabs>
        <w:ind w:left="1440" w:hanging="360"/>
      </w:pPr>
      <w:rPr>
        <w:rFonts w:ascii="Arial" w:hAnsi="Arial" w:hint="default"/>
      </w:rPr>
    </w:lvl>
    <w:lvl w:ilvl="2" w:tplc="2B5601C0" w:tentative="1">
      <w:start w:val="1"/>
      <w:numFmt w:val="bullet"/>
      <w:lvlText w:val="•"/>
      <w:lvlJc w:val="left"/>
      <w:pPr>
        <w:tabs>
          <w:tab w:val="num" w:pos="2160"/>
        </w:tabs>
        <w:ind w:left="2160" w:hanging="360"/>
      </w:pPr>
      <w:rPr>
        <w:rFonts w:ascii="Arial" w:hAnsi="Arial" w:hint="default"/>
      </w:rPr>
    </w:lvl>
    <w:lvl w:ilvl="3" w:tplc="9864C8E6" w:tentative="1">
      <w:start w:val="1"/>
      <w:numFmt w:val="bullet"/>
      <w:lvlText w:val="•"/>
      <w:lvlJc w:val="left"/>
      <w:pPr>
        <w:tabs>
          <w:tab w:val="num" w:pos="2880"/>
        </w:tabs>
        <w:ind w:left="2880" w:hanging="360"/>
      </w:pPr>
      <w:rPr>
        <w:rFonts w:ascii="Arial" w:hAnsi="Arial" w:hint="default"/>
      </w:rPr>
    </w:lvl>
    <w:lvl w:ilvl="4" w:tplc="A97C92D6" w:tentative="1">
      <w:start w:val="1"/>
      <w:numFmt w:val="bullet"/>
      <w:lvlText w:val="•"/>
      <w:lvlJc w:val="left"/>
      <w:pPr>
        <w:tabs>
          <w:tab w:val="num" w:pos="3600"/>
        </w:tabs>
        <w:ind w:left="3600" w:hanging="360"/>
      </w:pPr>
      <w:rPr>
        <w:rFonts w:ascii="Arial" w:hAnsi="Arial" w:hint="default"/>
      </w:rPr>
    </w:lvl>
    <w:lvl w:ilvl="5" w:tplc="AEE639B4" w:tentative="1">
      <w:start w:val="1"/>
      <w:numFmt w:val="bullet"/>
      <w:lvlText w:val="•"/>
      <w:lvlJc w:val="left"/>
      <w:pPr>
        <w:tabs>
          <w:tab w:val="num" w:pos="4320"/>
        </w:tabs>
        <w:ind w:left="4320" w:hanging="360"/>
      </w:pPr>
      <w:rPr>
        <w:rFonts w:ascii="Arial" w:hAnsi="Arial" w:hint="default"/>
      </w:rPr>
    </w:lvl>
    <w:lvl w:ilvl="6" w:tplc="2578AF40" w:tentative="1">
      <w:start w:val="1"/>
      <w:numFmt w:val="bullet"/>
      <w:lvlText w:val="•"/>
      <w:lvlJc w:val="left"/>
      <w:pPr>
        <w:tabs>
          <w:tab w:val="num" w:pos="5040"/>
        </w:tabs>
        <w:ind w:left="5040" w:hanging="360"/>
      </w:pPr>
      <w:rPr>
        <w:rFonts w:ascii="Arial" w:hAnsi="Arial" w:hint="default"/>
      </w:rPr>
    </w:lvl>
    <w:lvl w:ilvl="7" w:tplc="D1AE9746" w:tentative="1">
      <w:start w:val="1"/>
      <w:numFmt w:val="bullet"/>
      <w:lvlText w:val="•"/>
      <w:lvlJc w:val="left"/>
      <w:pPr>
        <w:tabs>
          <w:tab w:val="num" w:pos="5760"/>
        </w:tabs>
        <w:ind w:left="5760" w:hanging="360"/>
      </w:pPr>
      <w:rPr>
        <w:rFonts w:ascii="Arial" w:hAnsi="Arial" w:hint="default"/>
      </w:rPr>
    </w:lvl>
    <w:lvl w:ilvl="8" w:tplc="E642EFEA" w:tentative="1">
      <w:start w:val="1"/>
      <w:numFmt w:val="bullet"/>
      <w:lvlText w:val="•"/>
      <w:lvlJc w:val="left"/>
      <w:pPr>
        <w:tabs>
          <w:tab w:val="num" w:pos="6480"/>
        </w:tabs>
        <w:ind w:left="6480" w:hanging="360"/>
      </w:pPr>
      <w:rPr>
        <w:rFonts w:ascii="Arial" w:hAnsi="Arial" w:hint="default"/>
      </w:rPr>
    </w:lvl>
  </w:abstractNum>
  <w:num w:numId="1">
    <w:abstractNumId w:val="6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45"/>
  </w:num>
  <w:num w:numId="13">
    <w:abstractNumId w:val="20"/>
  </w:num>
  <w:num w:numId="14">
    <w:abstractNumId w:val="71"/>
  </w:num>
  <w:num w:numId="15">
    <w:abstractNumId w:val="35"/>
  </w:num>
  <w:num w:numId="16">
    <w:abstractNumId w:val="64"/>
  </w:num>
  <w:num w:numId="17">
    <w:abstractNumId w:val="33"/>
  </w:num>
  <w:num w:numId="18">
    <w:abstractNumId w:val="60"/>
  </w:num>
  <w:num w:numId="19">
    <w:abstractNumId w:val="25"/>
  </w:num>
  <w:num w:numId="20">
    <w:abstractNumId w:val="59"/>
  </w:num>
  <w:num w:numId="21">
    <w:abstractNumId w:val="28"/>
  </w:num>
  <w:num w:numId="22">
    <w:abstractNumId w:val="40"/>
  </w:num>
  <w:num w:numId="23">
    <w:abstractNumId w:val="32"/>
  </w:num>
  <w:num w:numId="24">
    <w:abstractNumId w:val="34"/>
  </w:num>
  <w:num w:numId="25">
    <w:abstractNumId w:val="53"/>
  </w:num>
  <w:num w:numId="26">
    <w:abstractNumId w:val="41"/>
  </w:num>
  <w:num w:numId="27">
    <w:abstractNumId w:val="65"/>
  </w:num>
  <w:num w:numId="28">
    <w:abstractNumId w:val="44"/>
  </w:num>
  <w:num w:numId="29">
    <w:abstractNumId w:val="26"/>
  </w:num>
  <w:num w:numId="30">
    <w:abstractNumId w:val="48"/>
  </w:num>
  <w:num w:numId="31">
    <w:abstractNumId w:val="49"/>
  </w:num>
  <w:num w:numId="32">
    <w:abstractNumId w:val="51"/>
  </w:num>
  <w:num w:numId="33">
    <w:abstractNumId w:val="79"/>
  </w:num>
  <w:num w:numId="34">
    <w:abstractNumId w:val="19"/>
  </w:num>
  <w:num w:numId="35">
    <w:abstractNumId w:val="37"/>
  </w:num>
  <w:num w:numId="36">
    <w:abstractNumId w:val="13"/>
  </w:num>
  <w:num w:numId="37">
    <w:abstractNumId w:val="22"/>
  </w:num>
  <w:num w:numId="38">
    <w:abstractNumId w:val="66"/>
  </w:num>
  <w:num w:numId="39">
    <w:abstractNumId w:val="50"/>
  </w:num>
  <w:num w:numId="40">
    <w:abstractNumId w:val="47"/>
  </w:num>
  <w:num w:numId="41">
    <w:abstractNumId w:val="43"/>
  </w:num>
  <w:num w:numId="42">
    <w:abstractNumId w:val="18"/>
  </w:num>
  <w:num w:numId="43">
    <w:abstractNumId w:val="38"/>
  </w:num>
  <w:num w:numId="44">
    <w:abstractNumId w:val="30"/>
  </w:num>
  <w:num w:numId="45">
    <w:abstractNumId w:val="39"/>
  </w:num>
  <w:num w:numId="46">
    <w:abstractNumId w:val="15"/>
  </w:num>
  <w:num w:numId="47">
    <w:abstractNumId w:val="74"/>
  </w:num>
  <w:num w:numId="48">
    <w:abstractNumId w:val="36"/>
  </w:num>
  <w:num w:numId="49">
    <w:abstractNumId w:val="66"/>
  </w:num>
  <w:num w:numId="50">
    <w:abstractNumId w:val="27"/>
  </w:num>
  <w:num w:numId="51">
    <w:abstractNumId w:val="21"/>
  </w:num>
  <w:num w:numId="52">
    <w:abstractNumId w:val="16"/>
  </w:num>
  <w:num w:numId="53">
    <w:abstractNumId w:val="75"/>
  </w:num>
  <w:num w:numId="54">
    <w:abstractNumId w:val="42"/>
  </w:num>
  <w:num w:numId="55">
    <w:abstractNumId w:val="55"/>
  </w:num>
  <w:num w:numId="56">
    <w:abstractNumId w:val="61"/>
  </w:num>
  <w:num w:numId="57">
    <w:abstractNumId w:val="10"/>
  </w:num>
  <w:num w:numId="58">
    <w:abstractNumId w:val="54"/>
  </w:num>
  <w:num w:numId="59">
    <w:abstractNumId w:val="52"/>
  </w:num>
  <w:num w:numId="60">
    <w:abstractNumId w:val="73"/>
  </w:num>
  <w:num w:numId="61">
    <w:abstractNumId w:val="58"/>
  </w:num>
  <w:num w:numId="62">
    <w:abstractNumId w:val="14"/>
  </w:num>
  <w:num w:numId="63">
    <w:abstractNumId w:val="80"/>
  </w:num>
  <w:num w:numId="64">
    <w:abstractNumId w:val="69"/>
  </w:num>
  <w:num w:numId="65">
    <w:abstractNumId w:val="24"/>
  </w:num>
  <w:num w:numId="66">
    <w:abstractNumId w:val="11"/>
  </w:num>
  <w:num w:numId="67">
    <w:abstractNumId w:val="70"/>
  </w:num>
  <w:num w:numId="68">
    <w:abstractNumId w:val="81"/>
  </w:num>
  <w:num w:numId="69">
    <w:abstractNumId w:val="76"/>
  </w:num>
  <w:num w:numId="70">
    <w:abstractNumId w:val="77"/>
  </w:num>
  <w:num w:numId="71">
    <w:abstractNumId w:val="72"/>
  </w:num>
  <w:num w:numId="72">
    <w:abstractNumId w:val="68"/>
  </w:num>
  <w:num w:numId="73">
    <w:abstractNumId w:val="12"/>
  </w:num>
  <w:num w:numId="74">
    <w:abstractNumId w:val="29"/>
  </w:num>
  <w:num w:numId="75">
    <w:abstractNumId w:val="56"/>
  </w:num>
  <w:num w:numId="76">
    <w:abstractNumId w:val="67"/>
  </w:num>
  <w:num w:numId="77">
    <w:abstractNumId w:val="23"/>
  </w:num>
  <w:num w:numId="78">
    <w:abstractNumId w:val="62"/>
  </w:num>
  <w:num w:numId="79">
    <w:abstractNumId w:val="46"/>
  </w:num>
  <w:num w:numId="80">
    <w:abstractNumId w:val="31"/>
  </w:num>
  <w:num w:numId="81">
    <w:abstractNumId w:val="17"/>
  </w:num>
  <w:num w:numId="82">
    <w:abstractNumId w:val="57"/>
  </w:num>
  <w:num w:numId="83">
    <w:abstractNumId w:val="63"/>
  </w:num>
  <w:num w:numId="84">
    <w:abstractNumId w:val="7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ACC"/>
    <w:rsid w:val="000074CD"/>
    <w:rsid w:val="00020673"/>
    <w:rsid w:val="00025638"/>
    <w:rsid w:val="0003014A"/>
    <w:rsid w:val="00030332"/>
    <w:rsid w:val="000434FF"/>
    <w:rsid w:val="00043BA1"/>
    <w:rsid w:val="00051E36"/>
    <w:rsid w:val="00054243"/>
    <w:rsid w:val="000558C6"/>
    <w:rsid w:val="000625C6"/>
    <w:rsid w:val="00064BB7"/>
    <w:rsid w:val="0006645E"/>
    <w:rsid w:val="00087638"/>
    <w:rsid w:val="000A1850"/>
    <w:rsid w:val="000B0639"/>
    <w:rsid w:val="000B3A43"/>
    <w:rsid w:val="000C479F"/>
    <w:rsid w:val="000C6B35"/>
    <w:rsid w:val="000D2139"/>
    <w:rsid w:val="000E06F7"/>
    <w:rsid w:val="00101749"/>
    <w:rsid w:val="001025C0"/>
    <w:rsid w:val="001036B3"/>
    <w:rsid w:val="00113E4E"/>
    <w:rsid w:val="0011551F"/>
    <w:rsid w:val="00127B9B"/>
    <w:rsid w:val="0013127F"/>
    <w:rsid w:val="00136741"/>
    <w:rsid w:val="00146E4A"/>
    <w:rsid w:val="00152E9E"/>
    <w:rsid w:val="00180040"/>
    <w:rsid w:val="0018156F"/>
    <w:rsid w:val="00191ED2"/>
    <w:rsid w:val="00194C26"/>
    <w:rsid w:val="001953BA"/>
    <w:rsid w:val="001A741D"/>
    <w:rsid w:val="001B131F"/>
    <w:rsid w:val="001B2E80"/>
    <w:rsid w:val="001E6052"/>
    <w:rsid w:val="001E7507"/>
    <w:rsid w:val="001F64B2"/>
    <w:rsid w:val="002011D7"/>
    <w:rsid w:val="002023C1"/>
    <w:rsid w:val="002038DF"/>
    <w:rsid w:val="002245BC"/>
    <w:rsid w:val="00233416"/>
    <w:rsid w:val="002337E2"/>
    <w:rsid w:val="00241D7B"/>
    <w:rsid w:val="002461C8"/>
    <w:rsid w:val="00261E6F"/>
    <w:rsid w:val="002778C4"/>
    <w:rsid w:val="002911AE"/>
    <w:rsid w:val="002B0861"/>
    <w:rsid w:val="002B17B6"/>
    <w:rsid w:val="002B20DD"/>
    <w:rsid w:val="002B5D1A"/>
    <w:rsid w:val="002C5EFD"/>
    <w:rsid w:val="002C71E5"/>
    <w:rsid w:val="002D15D2"/>
    <w:rsid w:val="002F3C9C"/>
    <w:rsid w:val="00306249"/>
    <w:rsid w:val="00306686"/>
    <w:rsid w:val="0030770E"/>
    <w:rsid w:val="0031317B"/>
    <w:rsid w:val="00324BB2"/>
    <w:rsid w:val="00350C3D"/>
    <w:rsid w:val="0035158F"/>
    <w:rsid w:val="00391FCF"/>
    <w:rsid w:val="00393849"/>
    <w:rsid w:val="003B0497"/>
    <w:rsid w:val="003B0ACC"/>
    <w:rsid w:val="003B0EA2"/>
    <w:rsid w:val="003D4748"/>
    <w:rsid w:val="003F5BE4"/>
    <w:rsid w:val="004024CD"/>
    <w:rsid w:val="004127DC"/>
    <w:rsid w:val="00434D35"/>
    <w:rsid w:val="004404B8"/>
    <w:rsid w:val="004778E4"/>
    <w:rsid w:val="00482343"/>
    <w:rsid w:val="00485BD4"/>
    <w:rsid w:val="004A047A"/>
    <w:rsid w:val="004B569F"/>
    <w:rsid w:val="004C3E04"/>
    <w:rsid w:val="004C6772"/>
    <w:rsid w:val="004D1BA5"/>
    <w:rsid w:val="004E7FCB"/>
    <w:rsid w:val="004F00CF"/>
    <w:rsid w:val="004F4851"/>
    <w:rsid w:val="0050348F"/>
    <w:rsid w:val="00504F36"/>
    <w:rsid w:val="00512FC6"/>
    <w:rsid w:val="005309AB"/>
    <w:rsid w:val="005351AA"/>
    <w:rsid w:val="00536807"/>
    <w:rsid w:val="00554FF9"/>
    <w:rsid w:val="0055579B"/>
    <w:rsid w:val="00562786"/>
    <w:rsid w:val="00577E6C"/>
    <w:rsid w:val="00592BFD"/>
    <w:rsid w:val="00595C60"/>
    <w:rsid w:val="005B7FCB"/>
    <w:rsid w:val="005E2B8A"/>
    <w:rsid w:val="005E424C"/>
    <w:rsid w:val="00605532"/>
    <w:rsid w:val="0061142D"/>
    <w:rsid w:val="00622BCD"/>
    <w:rsid w:val="00623E25"/>
    <w:rsid w:val="00627859"/>
    <w:rsid w:val="00630014"/>
    <w:rsid w:val="00632D15"/>
    <w:rsid w:val="006403CD"/>
    <w:rsid w:val="00657C4E"/>
    <w:rsid w:val="00657C58"/>
    <w:rsid w:val="00680D40"/>
    <w:rsid w:val="006844E2"/>
    <w:rsid w:val="006937F2"/>
    <w:rsid w:val="00696732"/>
    <w:rsid w:val="006A39A9"/>
    <w:rsid w:val="006E2E81"/>
    <w:rsid w:val="00711EC9"/>
    <w:rsid w:val="00724647"/>
    <w:rsid w:val="0073572F"/>
    <w:rsid w:val="00791456"/>
    <w:rsid w:val="007A507B"/>
    <w:rsid w:val="007A5C6C"/>
    <w:rsid w:val="007B63FF"/>
    <w:rsid w:val="007C53E6"/>
    <w:rsid w:val="007E21E6"/>
    <w:rsid w:val="008027F4"/>
    <w:rsid w:val="008046F5"/>
    <w:rsid w:val="00853625"/>
    <w:rsid w:val="008809C0"/>
    <w:rsid w:val="00891FF2"/>
    <w:rsid w:val="008C04EE"/>
    <w:rsid w:val="008C0EB4"/>
    <w:rsid w:val="008E1E7C"/>
    <w:rsid w:val="009462B3"/>
    <w:rsid w:val="009606BE"/>
    <w:rsid w:val="009A3856"/>
    <w:rsid w:val="009A7BC9"/>
    <w:rsid w:val="009B3E1A"/>
    <w:rsid w:val="009C20F0"/>
    <w:rsid w:val="009D1E75"/>
    <w:rsid w:val="009E2C6D"/>
    <w:rsid w:val="00A11D0F"/>
    <w:rsid w:val="00A21AF9"/>
    <w:rsid w:val="00A41CB6"/>
    <w:rsid w:val="00A4666E"/>
    <w:rsid w:val="00A51D89"/>
    <w:rsid w:val="00A57EC5"/>
    <w:rsid w:val="00A97354"/>
    <w:rsid w:val="00AA3741"/>
    <w:rsid w:val="00AC440C"/>
    <w:rsid w:val="00AC575F"/>
    <w:rsid w:val="00AD2D9B"/>
    <w:rsid w:val="00AE6165"/>
    <w:rsid w:val="00B11718"/>
    <w:rsid w:val="00B37E52"/>
    <w:rsid w:val="00B44ED2"/>
    <w:rsid w:val="00B637B5"/>
    <w:rsid w:val="00B819D1"/>
    <w:rsid w:val="00B86E09"/>
    <w:rsid w:val="00BB0F5C"/>
    <w:rsid w:val="00BC491B"/>
    <w:rsid w:val="00BF2E3B"/>
    <w:rsid w:val="00C06E3E"/>
    <w:rsid w:val="00C11567"/>
    <w:rsid w:val="00C810CA"/>
    <w:rsid w:val="00C9035D"/>
    <w:rsid w:val="00C938E8"/>
    <w:rsid w:val="00CA3FBD"/>
    <w:rsid w:val="00CD296F"/>
    <w:rsid w:val="00CE13D3"/>
    <w:rsid w:val="00CE3F30"/>
    <w:rsid w:val="00CF4D42"/>
    <w:rsid w:val="00D07A1D"/>
    <w:rsid w:val="00D127F9"/>
    <w:rsid w:val="00D31FEA"/>
    <w:rsid w:val="00D4443E"/>
    <w:rsid w:val="00D73FA9"/>
    <w:rsid w:val="00D83848"/>
    <w:rsid w:val="00D90CF3"/>
    <w:rsid w:val="00D96D59"/>
    <w:rsid w:val="00D96DFD"/>
    <w:rsid w:val="00DA2CF6"/>
    <w:rsid w:val="00DA5600"/>
    <w:rsid w:val="00DC511F"/>
    <w:rsid w:val="00DC61D2"/>
    <w:rsid w:val="00DD3F00"/>
    <w:rsid w:val="00DD7A94"/>
    <w:rsid w:val="00DF6D28"/>
    <w:rsid w:val="00E06051"/>
    <w:rsid w:val="00E12FEB"/>
    <w:rsid w:val="00E1608C"/>
    <w:rsid w:val="00E361D3"/>
    <w:rsid w:val="00E36D28"/>
    <w:rsid w:val="00E401A0"/>
    <w:rsid w:val="00E41ABD"/>
    <w:rsid w:val="00E6776F"/>
    <w:rsid w:val="00E807DE"/>
    <w:rsid w:val="00E84B6F"/>
    <w:rsid w:val="00E860EE"/>
    <w:rsid w:val="00E91540"/>
    <w:rsid w:val="00E9666B"/>
    <w:rsid w:val="00EB3503"/>
    <w:rsid w:val="00EC3896"/>
    <w:rsid w:val="00ED0940"/>
    <w:rsid w:val="00EE71FD"/>
    <w:rsid w:val="00EE7FA2"/>
    <w:rsid w:val="00EF5D93"/>
    <w:rsid w:val="00F01EDB"/>
    <w:rsid w:val="00F037CE"/>
    <w:rsid w:val="00F03A80"/>
    <w:rsid w:val="00F223FC"/>
    <w:rsid w:val="00F24F28"/>
    <w:rsid w:val="00F2531C"/>
    <w:rsid w:val="00F33167"/>
    <w:rsid w:val="00F40D3E"/>
    <w:rsid w:val="00F43A36"/>
    <w:rsid w:val="00F51231"/>
    <w:rsid w:val="00F5300D"/>
    <w:rsid w:val="00F6068B"/>
    <w:rsid w:val="00F6092B"/>
    <w:rsid w:val="00F65D28"/>
    <w:rsid w:val="00F6650D"/>
    <w:rsid w:val="00F67547"/>
    <w:rsid w:val="00F67E08"/>
    <w:rsid w:val="00F70537"/>
    <w:rsid w:val="00FA045D"/>
    <w:rsid w:val="00FA4AC8"/>
    <w:rsid w:val="00FA56DC"/>
    <w:rsid w:val="00FB063F"/>
    <w:rsid w:val="00FB19D7"/>
    <w:rsid w:val="00FB7362"/>
    <w:rsid w:val="00FC2073"/>
    <w:rsid w:val="00FD44F2"/>
    <w:rsid w:val="00FE357D"/>
    <w:rsid w:val="00FE43DC"/>
    <w:rsid w:val="00FE4787"/>
    <w:rsid w:val="00FF69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15143D"/>
  <w15:chartTrackingRefBased/>
  <w15:docId w15:val="{D597DFAD-3A5B-46E6-A386-D40071014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0558C6"/>
    <w:pPr>
      <w:widowControl w:val="0"/>
      <w:adjustRightInd w:val="0"/>
      <w:spacing w:after="0" w:line="360" w:lineRule="atLeast"/>
      <w:jc w:val="both"/>
      <w:textAlignment w:val="baseline"/>
    </w:pPr>
    <w:rPr>
      <w:rFonts w:ascii="Verdana" w:eastAsia="Times New Roman" w:hAnsi="Verdana" w:cs="Times New Roman"/>
      <w:sz w:val="20"/>
      <w:szCs w:val="24"/>
      <w:lang w:val="cs-CZ" w:eastAsia="cs-CZ"/>
    </w:rPr>
  </w:style>
  <w:style w:type="paragraph" w:styleId="Nadpis1">
    <w:name w:val="heading 1"/>
    <w:basedOn w:val="Normln"/>
    <w:next w:val="Normln"/>
    <w:link w:val="Nadpis1Char"/>
    <w:autoRedefine/>
    <w:uiPriority w:val="9"/>
    <w:qFormat/>
    <w:rsid w:val="00DC61D2"/>
    <w:pPr>
      <w:keepNext/>
      <w:numPr>
        <w:numId w:val="66"/>
      </w:numPr>
      <w:spacing w:before="240" w:after="60"/>
      <w:outlineLvl w:val="0"/>
    </w:pPr>
    <w:rPr>
      <w:rFonts w:cs="Arial"/>
      <w:b/>
      <w:bCs/>
      <w:caps/>
      <w:kern w:val="32"/>
      <w:sz w:val="32"/>
      <w:szCs w:val="32"/>
    </w:rPr>
  </w:style>
  <w:style w:type="paragraph" w:styleId="Nadpis2">
    <w:name w:val="heading 2"/>
    <w:basedOn w:val="Normln"/>
    <w:next w:val="Normln"/>
    <w:link w:val="Nadpis2Char"/>
    <w:autoRedefine/>
    <w:uiPriority w:val="9"/>
    <w:qFormat/>
    <w:rsid w:val="00DC61D2"/>
    <w:pPr>
      <w:keepNext/>
      <w:numPr>
        <w:ilvl w:val="1"/>
        <w:numId w:val="66"/>
      </w:numPr>
      <w:tabs>
        <w:tab w:val="num" w:pos="576"/>
      </w:tabs>
      <w:spacing w:before="240" w:after="60"/>
      <w:outlineLvl w:val="1"/>
    </w:pPr>
    <w:rPr>
      <w:rFonts w:cs="Arial"/>
      <w:b/>
      <w:bCs/>
      <w:iCs/>
      <w:sz w:val="26"/>
      <w:szCs w:val="28"/>
    </w:rPr>
  </w:style>
  <w:style w:type="paragraph" w:styleId="Nadpis3">
    <w:name w:val="heading 3"/>
    <w:basedOn w:val="Normln"/>
    <w:next w:val="Normln"/>
    <w:link w:val="Nadpis3Char"/>
    <w:autoRedefine/>
    <w:qFormat/>
    <w:rsid w:val="007C53E6"/>
    <w:pPr>
      <w:keepNext/>
      <w:numPr>
        <w:ilvl w:val="2"/>
        <w:numId w:val="66"/>
      </w:numPr>
      <w:outlineLvl w:val="2"/>
    </w:pPr>
    <w:rPr>
      <w:b/>
    </w:rPr>
  </w:style>
  <w:style w:type="paragraph" w:styleId="Nadpis4">
    <w:name w:val="heading 4"/>
    <w:basedOn w:val="Normln"/>
    <w:next w:val="Normln"/>
    <w:link w:val="Nadpis4Char"/>
    <w:autoRedefine/>
    <w:uiPriority w:val="9"/>
    <w:qFormat/>
    <w:rsid w:val="00DC61D2"/>
    <w:pPr>
      <w:keepNext/>
      <w:numPr>
        <w:ilvl w:val="3"/>
        <w:numId w:val="66"/>
      </w:numPr>
      <w:spacing w:before="240" w:after="60"/>
      <w:outlineLvl w:val="3"/>
    </w:pPr>
    <w:rPr>
      <w:b/>
      <w:bCs/>
      <w:szCs w:val="28"/>
    </w:rPr>
  </w:style>
  <w:style w:type="paragraph" w:styleId="Nadpis5">
    <w:name w:val="heading 5"/>
    <w:basedOn w:val="Normln"/>
    <w:next w:val="Normln"/>
    <w:link w:val="Nadpis5Char"/>
    <w:autoRedefine/>
    <w:qFormat/>
    <w:rsid w:val="00DC61D2"/>
    <w:pPr>
      <w:numPr>
        <w:ilvl w:val="4"/>
        <w:numId w:val="66"/>
      </w:numPr>
      <w:spacing w:before="240" w:after="60"/>
      <w:outlineLvl w:val="4"/>
    </w:pPr>
    <w:rPr>
      <w:b/>
      <w:bCs/>
      <w:iCs/>
      <w:szCs w:val="26"/>
    </w:rPr>
  </w:style>
  <w:style w:type="paragraph" w:styleId="Nadpis6">
    <w:name w:val="heading 6"/>
    <w:basedOn w:val="Normln"/>
    <w:next w:val="Normln"/>
    <w:link w:val="Nadpis6Char"/>
    <w:autoRedefine/>
    <w:qFormat/>
    <w:rsid w:val="00DC61D2"/>
    <w:pPr>
      <w:numPr>
        <w:ilvl w:val="5"/>
        <w:numId w:val="66"/>
      </w:numPr>
      <w:spacing w:before="240" w:after="60"/>
      <w:outlineLvl w:val="5"/>
    </w:pPr>
    <w:rPr>
      <w:bCs/>
      <w:szCs w:val="22"/>
      <w:u w:val="single"/>
    </w:rPr>
  </w:style>
  <w:style w:type="paragraph" w:styleId="Nadpis7">
    <w:name w:val="heading 7"/>
    <w:basedOn w:val="Normln"/>
    <w:next w:val="Normln"/>
    <w:link w:val="Nadpis7Char"/>
    <w:autoRedefine/>
    <w:qFormat/>
    <w:rsid w:val="00DC61D2"/>
    <w:pPr>
      <w:numPr>
        <w:ilvl w:val="6"/>
        <w:numId w:val="66"/>
      </w:numPr>
      <w:spacing w:before="240" w:after="60"/>
      <w:outlineLvl w:val="6"/>
    </w:pPr>
  </w:style>
  <w:style w:type="paragraph" w:styleId="Nadpis8">
    <w:name w:val="heading 8"/>
    <w:basedOn w:val="Normln"/>
    <w:next w:val="Normln"/>
    <w:link w:val="Nadpis8Char"/>
    <w:autoRedefine/>
    <w:qFormat/>
    <w:rsid w:val="00DC61D2"/>
    <w:pPr>
      <w:numPr>
        <w:ilvl w:val="7"/>
        <w:numId w:val="66"/>
      </w:numPr>
      <w:spacing w:before="240" w:after="60"/>
      <w:outlineLvl w:val="7"/>
    </w:pPr>
    <w:rPr>
      <w:i/>
      <w:iCs/>
    </w:rPr>
  </w:style>
  <w:style w:type="paragraph" w:styleId="Nadpis9">
    <w:name w:val="heading 9"/>
    <w:basedOn w:val="Normln"/>
    <w:next w:val="Normln"/>
    <w:link w:val="Nadpis9Char"/>
    <w:autoRedefine/>
    <w:qFormat/>
    <w:rsid w:val="00DC61D2"/>
    <w:pPr>
      <w:numPr>
        <w:ilvl w:val="8"/>
        <w:numId w:val="66"/>
      </w:numPr>
      <w:tabs>
        <w:tab w:val="num" w:pos="1584"/>
      </w:tabs>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3B0ACC"/>
    <w:pPr>
      <w:tabs>
        <w:tab w:val="center" w:pos="4536"/>
        <w:tab w:val="right" w:pos="9072"/>
      </w:tabs>
      <w:spacing w:line="240" w:lineRule="auto"/>
    </w:pPr>
  </w:style>
  <w:style w:type="character" w:customStyle="1" w:styleId="ZhlavChar">
    <w:name w:val="Záhlaví Char"/>
    <w:basedOn w:val="Standardnpsmoodstavce"/>
    <w:link w:val="Zhlav"/>
    <w:uiPriority w:val="99"/>
    <w:rsid w:val="003B0ACC"/>
  </w:style>
  <w:style w:type="paragraph" w:styleId="Zpat">
    <w:name w:val="footer"/>
    <w:basedOn w:val="Normln"/>
    <w:link w:val="ZpatChar"/>
    <w:uiPriority w:val="99"/>
    <w:unhideWhenUsed/>
    <w:rsid w:val="003B0ACC"/>
    <w:pPr>
      <w:tabs>
        <w:tab w:val="center" w:pos="4536"/>
        <w:tab w:val="right" w:pos="9072"/>
      </w:tabs>
      <w:spacing w:line="240" w:lineRule="auto"/>
    </w:pPr>
  </w:style>
  <w:style w:type="character" w:customStyle="1" w:styleId="ZpatChar">
    <w:name w:val="Zápatí Char"/>
    <w:basedOn w:val="Standardnpsmoodstavce"/>
    <w:link w:val="Zpat"/>
    <w:uiPriority w:val="99"/>
    <w:rsid w:val="003B0ACC"/>
  </w:style>
  <w:style w:type="character" w:styleId="Hypertextovodkaz">
    <w:name w:val="Hyperlink"/>
    <w:uiPriority w:val="99"/>
    <w:rsid w:val="00F70537"/>
    <w:rPr>
      <w:rFonts w:ascii="Verdana" w:hAnsi="Verdana"/>
      <w:color w:val="0000FF"/>
      <w:u w:val="none"/>
    </w:rPr>
  </w:style>
  <w:style w:type="character" w:customStyle="1" w:styleId="Nadpis1Char">
    <w:name w:val="Nadpis 1 Char"/>
    <w:basedOn w:val="Standardnpsmoodstavce"/>
    <w:link w:val="Nadpis1"/>
    <w:uiPriority w:val="9"/>
    <w:rsid w:val="00DC61D2"/>
    <w:rPr>
      <w:rFonts w:ascii="Verdana" w:eastAsia="Times New Roman" w:hAnsi="Verdana" w:cs="Arial"/>
      <w:b/>
      <w:bCs/>
      <w:caps/>
      <w:kern w:val="32"/>
      <w:sz w:val="32"/>
      <w:szCs w:val="32"/>
      <w:lang w:val="cs-CZ" w:eastAsia="cs-CZ"/>
    </w:rPr>
  </w:style>
  <w:style w:type="character" w:customStyle="1" w:styleId="Nadpis2Char">
    <w:name w:val="Nadpis 2 Char"/>
    <w:basedOn w:val="Standardnpsmoodstavce"/>
    <w:link w:val="Nadpis2"/>
    <w:uiPriority w:val="9"/>
    <w:rsid w:val="00DC61D2"/>
    <w:rPr>
      <w:rFonts w:ascii="Verdana" w:eastAsia="Times New Roman" w:hAnsi="Verdana" w:cs="Arial"/>
      <w:b/>
      <w:bCs/>
      <w:iCs/>
      <w:sz w:val="26"/>
      <w:szCs w:val="28"/>
      <w:lang w:val="cs-CZ" w:eastAsia="cs-CZ"/>
    </w:rPr>
  </w:style>
  <w:style w:type="character" w:customStyle="1" w:styleId="Nadpis3Char">
    <w:name w:val="Nadpis 3 Char"/>
    <w:basedOn w:val="Standardnpsmoodstavce"/>
    <w:link w:val="Nadpis3"/>
    <w:rsid w:val="007C53E6"/>
    <w:rPr>
      <w:rFonts w:ascii="Verdana" w:eastAsia="Times New Roman" w:hAnsi="Verdana" w:cs="Times New Roman"/>
      <w:b/>
      <w:sz w:val="20"/>
      <w:szCs w:val="24"/>
      <w:lang w:val="cs-CZ" w:eastAsia="cs-CZ"/>
    </w:rPr>
  </w:style>
  <w:style w:type="character" w:customStyle="1" w:styleId="Nadpis4Char">
    <w:name w:val="Nadpis 4 Char"/>
    <w:basedOn w:val="Standardnpsmoodstavce"/>
    <w:link w:val="Nadpis4"/>
    <w:uiPriority w:val="9"/>
    <w:rsid w:val="00DC61D2"/>
    <w:rPr>
      <w:rFonts w:ascii="Verdana" w:eastAsia="Times New Roman" w:hAnsi="Verdana" w:cs="Times New Roman"/>
      <w:b/>
      <w:bCs/>
      <w:sz w:val="20"/>
      <w:szCs w:val="28"/>
      <w:lang w:val="cs-CZ" w:eastAsia="cs-CZ"/>
    </w:rPr>
  </w:style>
  <w:style w:type="character" w:customStyle="1" w:styleId="Nadpis5Char">
    <w:name w:val="Nadpis 5 Char"/>
    <w:basedOn w:val="Standardnpsmoodstavce"/>
    <w:link w:val="Nadpis5"/>
    <w:rsid w:val="00DC61D2"/>
    <w:rPr>
      <w:rFonts w:ascii="Verdana" w:eastAsia="Times New Roman" w:hAnsi="Verdana" w:cs="Times New Roman"/>
      <w:b/>
      <w:bCs/>
      <w:iCs/>
      <w:sz w:val="20"/>
      <w:szCs w:val="26"/>
      <w:lang w:val="cs-CZ" w:eastAsia="cs-CZ"/>
    </w:rPr>
  </w:style>
  <w:style w:type="character" w:customStyle="1" w:styleId="Nadpis6Char">
    <w:name w:val="Nadpis 6 Char"/>
    <w:basedOn w:val="Standardnpsmoodstavce"/>
    <w:link w:val="Nadpis6"/>
    <w:rsid w:val="00DC61D2"/>
    <w:rPr>
      <w:rFonts w:ascii="Verdana" w:eastAsia="Times New Roman" w:hAnsi="Verdana" w:cs="Times New Roman"/>
      <w:bCs/>
      <w:sz w:val="20"/>
      <w:u w:val="single"/>
      <w:lang w:val="cs-CZ" w:eastAsia="cs-CZ"/>
    </w:rPr>
  </w:style>
  <w:style w:type="character" w:customStyle="1" w:styleId="Nadpis7Char">
    <w:name w:val="Nadpis 7 Char"/>
    <w:basedOn w:val="Standardnpsmoodstavce"/>
    <w:link w:val="Nadpis7"/>
    <w:rsid w:val="00DC61D2"/>
    <w:rPr>
      <w:rFonts w:ascii="Verdana" w:eastAsia="Times New Roman" w:hAnsi="Verdana" w:cs="Times New Roman"/>
      <w:sz w:val="20"/>
      <w:szCs w:val="24"/>
      <w:lang w:val="cs-CZ" w:eastAsia="cs-CZ"/>
    </w:rPr>
  </w:style>
  <w:style w:type="character" w:customStyle="1" w:styleId="Nadpis8Char">
    <w:name w:val="Nadpis 8 Char"/>
    <w:basedOn w:val="Standardnpsmoodstavce"/>
    <w:link w:val="Nadpis8"/>
    <w:rsid w:val="00DC61D2"/>
    <w:rPr>
      <w:rFonts w:ascii="Verdana" w:eastAsia="Times New Roman" w:hAnsi="Verdana" w:cs="Times New Roman"/>
      <w:i/>
      <w:iCs/>
      <w:sz w:val="20"/>
      <w:szCs w:val="24"/>
      <w:lang w:val="cs-CZ" w:eastAsia="cs-CZ"/>
    </w:rPr>
  </w:style>
  <w:style w:type="character" w:customStyle="1" w:styleId="Nadpis9Char">
    <w:name w:val="Nadpis 9 Char"/>
    <w:basedOn w:val="Standardnpsmoodstavce"/>
    <w:link w:val="Nadpis9"/>
    <w:rsid w:val="00DC61D2"/>
    <w:rPr>
      <w:rFonts w:ascii="Verdana" w:eastAsia="Times New Roman" w:hAnsi="Verdana" w:cs="Arial"/>
      <w:lang w:val="cs-CZ" w:eastAsia="cs-CZ"/>
    </w:rPr>
  </w:style>
  <w:style w:type="paragraph" w:styleId="AdresaHTML">
    <w:name w:val="HTML Address"/>
    <w:basedOn w:val="Normln"/>
    <w:link w:val="AdresaHTMLChar"/>
    <w:autoRedefine/>
    <w:rsid w:val="00DC61D2"/>
    <w:rPr>
      <w:iCs/>
    </w:rPr>
  </w:style>
  <w:style w:type="character" w:customStyle="1" w:styleId="AdresaHTMLChar">
    <w:name w:val="Adresa HTML Char"/>
    <w:basedOn w:val="Standardnpsmoodstavce"/>
    <w:link w:val="AdresaHTML"/>
    <w:rsid w:val="00DC61D2"/>
    <w:rPr>
      <w:rFonts w:ascii="Verdana" w:eastAsia="Times New Roman" w:hAnsi="Verdana" w:cs="Times New Roman"/>
      <w:iCs/>
      <w:sz w:val="20"/>
      <w:szCs w:val="24"/>
      <w:lang w:val="cs-CZ" w:eastAsia="cs-CZ"/>
    </w:rPr>
  </w:style>
  <w:style w:type="character" w:styleId="AkronymHTML">
    <w:name w:val="HTML Acronym"/>
    <w:basedOn w:val="Standardnpsmoodstavce"/>
    <w:rsid w:val="00DC61D2"/>
    <w:rPr>
      <w:rFonts w:ascii="Verdana" w:hAnsi="Verdana"/>
    </w:rPr>
  </w:style>
  <w:style w:type="paragraph" w:customStyle="1" w:styleId="Cena">
    <w:name w:val="Cena"/>
    <w:basedOn w:val="Normln"/>
    <w:autoRedefine/>
    <w:semiHidden/>
    <w:rsid w:val="00DC61D2"/>
    <w:pPr>
      <w:tabs>
        <w:tab w:val="right" w:pos="8789"/>
      </w:tabs>
    </w:pPr>
  </w:style>
  <w:style w:type="character" w:styleId="CittHTML">
    <w:name w:val="HTML Cite"/>
    <w:basedOn w:val="Standardnpsmoodstavce"/>
    <w:rsid w:val="00DC61D2"/>
    <w:rPr>
      <w:rFonts w:ascii="Verdana" w:hAnsi="Verdana"/>
      <w:iCs/>
    </w:rPr>
  </w:style>
  <w:style w:type="character" w:styleId="slodku">
    <w:name w:val="line number"/>
    <w:basedOn w:val="Standardnpsmoodstavce"/>
    <w:rsid w:val="00DC61D2"/>
    <w:rPr>
      <w:rFonts w:ascii="Verdana" w:hAnsi="Verdana"/>
    </w:rPr>
  </w:style>
  <w:style w:type="character" w:styleId="slostrnky">
    <w:name w:val="page number"/>
    <w:basedOn w:val="Standardnpsmoodstavce"/>
    <w:rsid w:val="00DC61D2"/>
    <w:rPr>
      <w:rFonts w:ascii="Verdana" w:hAnsi="Verdana"/>
    </w:rPr>
  </w:style>
  <w:style w:type="paragraph" w:styleId="slovanseznam">
    <w:name w:val="List Number"/>
    <w:basedOn w:val="Normln"/>
    <w:autoRedefine/>
    <w:rsid w:val="00DC61D2"/>
    <w:pPr>
      <w:numPr>
        <w:numId w:val="2"/>
      </w:numPr>
    </w:pPr>
  </w:style>
  <w:style w:type="paragraph" w:styleId="slovanseznam2">
    <w:name w:val="List Number 2"/>
    <w:basedOn w:val="Normln"/>
    <w:autoRedefine/>
    <w:rsid w:val="00DC61D2"/>
    <w:pPr>
      <w:numPr>
        <w:numId w:val="3"/>
      </w:numPr>
    </w:pPr>
  </w:style>
  <w:style w:type="paragraph" w:styleId="slovanseznam3">
    <w:name w:val="List Number 3"/>
    <w:basedOn w:val="Normln"/>
    <w:autoRedefine/>
    <w:rsid w:val="00DC61D2"/>
    <w:pPr>
      <w:numPr>
        <w:numId w:val="4"/>
      </w:numPr>
    </w:pPr>
  </w:style>
  <w:style w:type="paragraph" w:styleId="slovanseznam4">
    <w:name w:val="List Number 4"/>
    <w:basedOn w:val="Normln"/>
    <w:autoRedefine/>
    <w:rsid w:val="00DC61D2"/>
    <w:pPr>
      <w:numPr>
        <w:numId w:val="5"/>
      </w:numPr>
    </w:pPr>
  </w:style>
  <w:style w:type="paragraph" w:styleId="slovanseznam5">
    <w:name w:val="List Number 5"/>
    <w:basedOn w:val="Normln"/>
    <w:autoRedefine/>
    <w:rsid w:val="00DC61D2"/>
    <w:pPr>
      <w:numPr>
        <w:numId w:val="6"/>
      </w:numPr>
    </w:pPr>
  </w:style>
  <w:style w:type="paragraph" w:styleId="Datum">
    <w:name w:val="Date"/>
    <w:basedOn w:val="Normln"/>
    <w:next w:val="Normln"/>
    <w:link w:val="DatumChar"/>
    <w:autoRedefine/>
    <w:rsid w:val="00482343"/>
  </w:style>
  <w:style w:type="character" w:customStyle="1" w:styleId="DatumChar">
    <w:name w:val="Datum Char"/>
    <w:basedOn w:val="Standardnpsmoodstavce"/>
    <w:link w:val="Datum"/>
    <w:rsid w:val="00482343"/>
    <w:rPr>
      <w:rFonts w:ascii="Verdana" w:eastAsia="Times New Roman" w:hAnsi="Verdana" w:cs="Times New Roman"/>
      <w:sz w:val="20"/>
      <w:szCs w:val="24"/>
      <w:lang w:val="cs-CZ" w:eastAsia="cs-CZ"/>
    </w:rPr>
  </w:style>
  <w:style w:type="character" w:styleId="DefiniceHTML">
    <w:name w:val="HTML Definition"/>
    <w:basedOn w:val="Standardnpsmoodstavce"/>
    <w:rsid w:val="00DC61D2"/>
    <w:rPr>
      <w:rFonts w:ascii="Verdana" w:hAnsi="Verdana"/>
      <w:iCs/>
    </w:rPr>
  </w:style>
  <w:style w:type="paragraph" w:styleId="FormtovanvHTML">
    <w:name w:val="HTML Preformatted"/>
    <w:basedOn w:val="Normln"/>
    <w:link w:val="FormtovanvHTMLChar"/>
    <w:rsid w:val="00DC61D2"/>
    <w:rPr>
      <w:rFonts w:ascii="Courier New" w:hAnsi="Courier New" w:cs="Courier New"/>
      <w:szCs w:val="20"/>
    </w:rPr>
  </w:style>
  <w:style w:type="character" w:customStyle="1" w:styleId="FormtovanvHTMLChar">
    <w:name w:val="Formátovaný v HTML Char"/>
    <w:basedOn w:val="Standardnpsmoodstavce"/>
    <w:link w:val="FormtovanvHTML"/>
    <w:rsid w:val="00DC61D2"/>
    <w:rPr>
      <w:rFonts w:ascii="Courier New" w:eastAsia="Times New Roman" w:hAnsi="Courier New" w:cs="Courier New"/>
      <w:sz w:val="20"/>
      <w:szCs w:val="20"/>
      <w:lang w:val="cs-CZ" w:eastAsia="cs-CZ"/>
    </w:rPr>
  </w:style>
  <w:style w:type="character" w:styleId="KlvesniceHTML">
    <w:name w:val="HTML Keyboard"/>
    <w:basedOn w:val="Standardnpsmoodstavce"/>
    <w:rsid w:val="00DC61D2"/>
    <w:rPr>
      <w:rFonts w:ascii="Courier New" w:hAnsi="Courier New" w:cs="Courier New"/>
      <w:sz w:val="20"/>
      <w:szCs w:val="20"/>
    </w:rPr>
  </w:style>
  <w:style w:type="character" w:styleId="KdHTML">
    <w:name w:val="HTML Code"/>
    <w:basedOn w:val="Standardnpsmoodstavce"/>
    <w:rsid w:val="00DC61D2"/>
    <w:rPr>
      <w:rFonts w:ascii="Courier New" w:hAnsi="Courier New" w:cs="Courier New"/>
      <w:sz w:val="20"/>
      <w:szCs w:val="20"/>
    </w:rPr>
  </w:style>
  <w:style w:type="paragraph" w:styleId="Nadpispoznmky">
    <w:name w:val="Note Heading"/>
    <w:basedOn w:val="Normln"/>
    <w:next w:val="Normln"/>
    <w:link w:val="NadpispoznmkyChar"/>
    <w:autoRedefine/>
    <w:rsid w:val="00DC61D2"/>
  </w:style>
  <w:style w:type="character" w:customStyle="1" w:styleId="NadpispoznmkyChar">
    <w:name w:val="Nadpis poznámky Char"/>
    <w:basedOn w:val="Standardnpsmoodstavce"/>
    <w:link w:val="Nadpispoznmky"/>
    <w:rsid w:val="00DC61D2"/>
    <w:rPr>
      <w:rFonts w:ascii="Verdana" w:eastAsia="Times New Roman" w:hAnsi="Verdana" w:cs="Times New Roman"/>
      <w:sz w:val="20"/>
      <w:szCs w:val="24"/>
      <w:lang w:val="cs-CZ" w:eastAsia="cs-CZ"/>
    </w:rPr>
  </w:style>
  <w:style w:type="paragraph" w:styleId="Nzev">
    <w:name w:val="Title"/>
    <w:basedOn w:val="Normln"/>
    <w:link w:val="NzevChar"/>
    <w:qFormat/>
    <w:rsid w:val="00DC61D2"/>
    <w:pPr>
      <w:spacing w:before="240" w:after="60"/>
      <w:jc w:val="center"/>
      <w:outlineLvl w:val="0"/>
    </w:pPr>
    <w:rPr>
      <w:rFonts w:cs="Arial"/>
      <w:b/>
      <w:bCs/>
      <w:kern w:val="28"/>
      <w:sz w:val="32"/>
      <w:szCs w:val="32"/>
    </w:rPr>
  </w:style>
  <w:style w:type="character" w:customStyle="1" w:styleId="NzevChar">
    <w:name w:val="Název Char"/>
    <w:basedOn w:val="Standardnpsmoodstavce"/>
    <w:link w:val="Nzev"/>
    <w:rsid w:val="00DC61D2"/>
    <w:rPr>
      <w:rFonts w:ascii="Verdana" w:eastAsia="Times New Roman" w:hAnsi="Verdana" w:cs="Arial"/>
      <w:b/>
      <w:bCs/>
      <w:kern w:val="28"/>
      <w:sz w:val="32"/>
      <w:szCs w:val="32"/>
      <w:lang w:val="cs-CZ" w:eastAsia="cs-CZ"/>
    </w:rPr>
  </w:style>
  <w:style w:type="paragraph" w:styleId="Normlnweb">
    <w:name w:val="Normal (Web)"/>
    <w:basedOn w:val="Normln"/>
    <w:uiPriority w:val="99"/>
    <w:rsid w:val="00DC61D2"/>
  </w:style>
  <w:style w:type="paragraph" w:styleId="Normlnodsazen">
    <w:name w:val="Normal Indent"/>
    <w:basedOn w:val="Normln"/>
    <w:rsid w:val="00DC61D2"/>
    <w:pPr>
      <w:ind w:left="454"/>
    </w:pPr>
  </w:style>
  <w:style w:type="paragraph" w:styleId="Obsah1">
    <w:name w:val="toc 1"/>
    <w:basedOn w:val="Normln"/>
    <w:next w:val="Normln"/>
    <w:autoRedefine/>
    <w:uiPriority w:val="39"/>
    <w:rsid w:val="00482343"/>
    <w:pPr>
      <w:tabs>
        <w:tab w:val="left" w:pos="400"/>
        <w:tab w:val="right" w:leader="dot" w:pos="9627"/>
      </w:tabs>
    </w:pPr>
  </w:style>
  <w:style w:type="paragraph" w:styleId="Obsah2">
    <w:name w:val="toc 2"/>
    <w:basedOn w:val="Normln"/>
    <w:next w:val="Normln"/>
    <w:autoRedefine/>
    <w:uiPriority w:val="39"/>
    <w:rsid w:val="00482343"/>
    <w:pPr>
      <w:tabs>
        <w:tab w:val="left" w:pos="800"/>
        <w:tab w:val="right" w:leader="dot" w:pos="10194"/>
      </w:tabs>
      <w:ind w:left="200"/>
    </w:pPr>
  </w:style>
  <w:style w:type="paragraph" w:styleId="Obsah3">
    <w:name w:val="toc 3"/>
    <w:basedOn w:val="Normln"/>
    <w:next w:val="Normln"/>
    <w:autoRedefine/>
    <w:uiPriority w:val="39"/>
    <w:rsid w:val="00DC61D2"/>
    <w:pPr>
      <w:ind w:left="400"/>
    </w:pPr>
  </w:style>
  <w:style w:type="paragraph" w:styleId="Obsah4">
    <w:name w:val="toc 4"/>
    <w:basedOn w:val="Normln"/>
    <w:next w:val="Normln"/>
    <w:autoRedefine/>
    <w:uiPriority w:val="39"/>
    <w:rsid w:val="00DC61D2"/>
    <w:pPr>
      <w:ind w:left="600"/>
    </w:pPr>
  </w:style>
  <w:style w:type="paragraph" w:styleId="Obsah5">
    <w:name w:val="toc 5"/>
    <w:basedOn w:val="Normln"/>
    <w:next w:val="Normln"/>
    <w:autoRedefine/>
    <w:uiPriority w:val="39"/>
    <w:rsid w:val="00DC61D2"/>
    <w:pPr>
      <w:ind w:left="800"/>
    </w:pPr>
  </w:style>
  <w:style w:type="paragraph" w:styleId="Obsah6">
    <w:name w:val="toc 6"/>
    <w:basedOn w:val="Normln"/>
    <w:next w:val="Normln"/>
    <w:autoRedefine/>
    <w:uiPriority w:val="39"/>
    <w:rsid w:val="00DC61D2"/>
    <w:pPr>
      <w:tabs>
        <w:tab w:val="right" w:leader="dot" w:pos="8789"/>
      </w:tabs>
      <w:ind w:left="1000"/>
    </w:pPr>
  </w:style>
  <w:style w:type="paragraph" w:styleId="Obsah7">
    <w:name w:val="toc 7"/>
    <w:basedOn w:val="Normln"/>
    <w:next w:val="Normln"/>
    <w:autoRedefine/>
    <w:uiPriority w:val="39"/>
    <w:rsid w:val="00DC61D2"/>
    <w:pPr>
      <w:tabs>
        <w:tab w:val="right" w:leader="dot" w:pos="8789"/>
      </w:tabs>
      <w:ind w:left="1200"/>
    </w:pPr>
  </w:style>
  <w:style w:type="paragraph" w:styleId="Obsah8">
    <w:name w:val="toc 8"/>
    <w:basedOn w:val="Normln"/>
    <w:next w:val="Normln"/>
    <w:autoRedefine/>
    <w:uiPriority w:val="39"/>
    <w:rsid w:val="00DC61D2"/>
    <w:pPr>
      <w:tabs>
        <w:tab w:val="right" w:leader="dot" w:pos="8789"/>
      </w:tabs>
      <w:ind w:left="1400"/>
    </w:pPr>
  </w:style>
  <w:style w:type="paragraph" w:styleId="Obsah9">
    <w:name w:val="toc 9"/>
    <w:basedOn w:val="Normln"/>
    <w:next w:val="Normln"/>
    <w:autoRedefine/>
    <w:uiPriority w:val="39"/>
    <w:rsid w:val="00DC61D2"/>
    <w:pPr>
      <w:tabs>
        <w:tab w:val="right" w:leader="dot" w:pos="8789"/>
      </w:tabs>
      <w:ind w:left="1600"/>
    </w:pPr>
  </w:style>
  <w:style w:type="paragraph" w:styleId="Osloven">
    <w:name w:val="Salutation"/>
    <w:basedOn w:val="Normln"/>
    <w:next w:val="Normln"/>
    <w:link w:val="OslovenChar"/>
    <w:rsid w:val="00DC61D2"/>
  </w:style>
  <w:style w:type="character" w:customStyle="1" w:styleId="OslovenChar">
    <w:name w:val="Oslovení Char"/>
    <w:basedOn w:val="Standardnpsmoodstavce"/>
    <w:link w:val="Osloven"/>
    <w:rsid w:val="00DC61D2"/>
    <w:rPr>
      <w:rFonts w:ascii="Verdana" w:eastAsia="Times New Roman" w:hAnsi="Verdana" w:cs="Times New Roman"/>
      <w:sz w:val="20"/>
      <w:szCs w:val="24"/>
      <w:lang w:val="cs-CZ" w:eastAsia="cs-CZ"/>
    </w:rPr>
  </w:style>
  <w:style w:type="paragraph" w:styleId="Podpis">
    <w:name w:val="Signature"/>
    <w:basedOn w:val="Normln"/>
    <w:link w:val="PodpisChar"/>
    <w:rsid w:val="00DC61D2"/>
    <w:pPr>
      <w:tabs>
        <w:tab w:val="left" w:pos="5954"/>
      </w:tabs>
      <w:ind w:left="5954"/>
    </w:pPr>
    <w:rPr>
      <w:b/>
    </w:rPr>
  </w:style>
  <w:style w:type="character" w:customStyle="1" w:styleId="PodpisChar">
    <w:name w:val="Podpis Char"/>
    <w:basedOn w:val="Standardnpsmoodstavce"/>
    <w:link w:val="Podpis"/>
    <w:rsid w:val="00DC61D2"/>
    <w:rPr>
      <w:rFonts w:ascii="Verdana" w:eastAsia="Times New Roman" w:hAnsi="Verdana" w:cs="Times New Roman"/>
      <w:b/>
      <w:sz w:val="20"/>
      <w:szCs w:val="24"/>
      <w:lang w:val="cs-CZ" w:eastAsia="cs-CZ"/>
    </w:rPr>
  </w:style>
  <w:style w:type="paragraph" w:customStyle="1" w:styleId="Podpodpisem">
    <w:name w:val="Pod_podpisem"/>
    <w:basedOn w:val="Podpis"/>
    <w:autoRedefine/>
    <w:semiHidden/>
    <w:rsid w:val="00DC61D2"/>
    <w:rPr>
      <w:b w:val="0"/>
      <w:sz w:val="18"/>
    </w:rPr>
  </w:style>
  <w:style w:type="paragraph" w:styleId="Podpise-mailu">
    <w:name w:val="E-mail Signature"/>
    <w:basedOn w:val="Normln"/>
    <w:link w:val="Podpise-mailuChar"/>
    <w:rsid w:val="00DC61D2"/>
  </w:style>
  <w:style w:type="character" w:customStyle="1" w:styleId="Podpise-mailuChar">
    <w:name w:val="Podpis e-mailu Char"/>
    <w:basedOn w:val="Standardnpsmoodstavce"/>
    <w:link w:val="Podpise-mailu"/>
    <w:rsid w:val="00DC61D2"/>
    <w:rPr>
      <w:rFonts w:ascii="Verdana" w:eastAsia="Times New Roman" w:hAnsi="Verdana" w:cs="Times New Roman"/>
      <w:sz w:val="20"/>
      <w:szCs w:val="24"/>
      <w:lang w:val="cs-CZ" w:eastAsia="cs-CZ"/>
    </w:rPr>
  </w:style>
  <w:style w:type="paragraph" w:styleId="Podnadpis">
    <w:name w:val="Subtitle"/>
    <w:basedOn w:val="Normln"/>
    <w:link w:val="PodnadpisChar"/>
    <w:qFormat/>
    <w:rsid w:val="00DC61D2"/>
    <w:pPr>
      <w:spacing w:after="60"/>
      <w:outlineLvl w:val="1"/>
    </w:pPr>
    <w:rPr>
      <w:rFonts w:cs="Arial"/>
      <w:u w:val="single"/>
    </w:rPr>
  </w:style>
  <w:style w:type="character" w:customStyle="1" w:styleId="PodnadpisChar">
    <w:name w:val="Podnadpis Char"/>
    <w:basedOn w:val="Standardnpsmoodstavce"/>
    <w:link w:val="Podnadpis"/>
    <w:rsid w:val="00DC61D2"/>
    <w:rPr>
      <w:rFonts w:ascii="Verdana" w:eastAsia="Times New Roman" w:hAnsi="Verdana" w:cs="Arial"/>
      <w:sz w:val="20"/>
      <w:szCs w:val="24"/>
      <w:u w:val="single"/>
      <w:lang w:val="cs-CZ" w:eastAsia="cs-CZ"/>
    </w:rPr>
  </w:style>
  <w:style w:type="paragraph" w:styleId="Pokraovnseznamu">
    <w:name w:val="List Continue"/>
    <w:basedOn w:val="Normln"/>
    <w:rsid w:val="00DC61D2"/>
    <w:pPr>
      <w:spacing w:after="120"/>
      <w:ind w:left="283"/>
    </w:pPr>
  </w:style>
  <w:style w:type="paragraph" w:styleId="Pokraovnseznamu2">
    <w:name w:val="List Continue 2"/>
    <w:basedOn w:val="Normln"/>
    <w:rsid w:val="00DC61D2"/>
    <w:pPr>
      <w:spacing w:after="120"/>
      <w:ind w:left="566"/>
    </w:pPr>
  </w:style>
  <w:style w:type="paragraph" w:styleId="Pokraovnseznamu3">
    <w:name w:val="List Continue 3"/>
    <w:basedOn w:val="Normln"/>
    <w:rsid w:val="00DC61D2"/>
    <w:pPr>
      <w:spacing w:after="120"/>
      <w:ind w:left="849"/>
    </w:pPr>
  </w:style>
  <w:style w:type="paragraph" w:styleId="Pokraovnseznamu4">
    <w:name w:val="List Continue 4"/>
    <w:basedOn w:val="Normln"/>
    <w:rsid w:val="00DC61D2"/>
    <w:pPr>
      <w:spacing w:after="120"/>
      <w:ind w:left="1132"/>
    </w:pPr>
  </w:style>
  <w:style w:type="paragraph" w:styleId="Pokraovnseznamu5">
    <w:name w:val="List Continue 5"/>
    <w:basedOn w:val="Normln"/>
    <w:rsid w:val="00DC61D2"/>
    <w:pPr>
      <w:spacing w:after="120"/>
      <w:ind w:left="1415"/>
    </w:pPr>
  </w:style>
  <w:style w:type="character" w:styleId="PromnnHTML">
    <w:name w:val="HTML Variable"/>
    <w:basedOn w:val="Standardnpsmoodstavce"/>
    <w:rsid w:val="00DC61D2"/>
    <w:rPr>
      <w:rFonts w:ascii="Verdana" w:hAnsi="Verdana"/>
      <w:iCs/>
    </w:rPr>
  </w:style>
  <w:style w:type="paragraph" w:styleId="Prosttext">
    <w:name w:val="Plain Text"/>
    <w:basedOn w:val="Normln"/>
    <w:link w:val="ProsttextChar"/>
    <w:rsid w:val="00DC61D2"/>
    <w:rPr>
      <w:rFonts w:cs="Courier New"/>
      <w:szCs w:val="20"/>
    </w:rPr>
  </w:style>
  <w:style w:type="character" w:customStyle="1" w:styleId="ProsttextChar">
    <w:name w:val="Prostý text Char"/>
    <w:basedOn w:val="Standardnpsmoodstavce"/>
    <w:link w:val="Prosttext"/>
    <w:rsid w:val="00DC61D2"/>
    <w:rPr>
      <w:rFonts w:ascii="Verdana" w:eastAsia="Times New Roman" w:hAnsi="Verdana" w:cs="Courier New"/>
      <w:sz w:val="20"/>
      <w:szCs w:val="20"/>
      <w:lang w:val="cs-CZ" w:eastAsia="cs-CZ"/>
    </w:rPr>
  </w:style>
  <w:style w:type="character" w:styleId="PsacstrojHTML">
    <w:name w:val="HTML Typewriter"/>
    <w:basedOn w:val="Standardnpsmoodstavce"/>
    <w:rsid w:val="00DC61D2"/>
    <w:rPr>
      <w:rFonts w:ascii="Courier New" w:hAnsi="Courier New" w:cs="Courier New"/>
      <w:sz w:val="20"/>
      <w:szCs w:val="20"/>
    </w:rPr>
  </w:style>
  <w:style w:type="paragraph" w:styleId="Seznam">
    <w:name w:val="List"/>
    <w:basedOn w:val="Normln"/>
    <w:rsid w:val="00DC61D2"/>
    <w:pPr>
      <w:ind w:left="283" w:hanging="283"/>
    </w:pPr>
  </w:style>
  <w:style w:type="paragraph" w:styleId="Seznam2">
    <w:name w:val="List 2"/>
    <w:basedOn w:val="Normln"/>
    <w:rsid w:val="00DC61D2"/>
    <w:pPr>
      <w:ind w:left="566" w:hanging="283"/>
    </w:pPr>
  </w:style>
  <w:style w:type="paragraph" w:styleId="Seznam3">
    <w:name w:val="List 3"/>
    <w:basedOn w:val="Normln"/>
    <w:rsid w:val="00DC61D2"/>
    <w:pPr>
      <w:ind w:left="849" w:hanging="283"/>
    </w:pPr>
  </w:style>
  <w:style w:type="paragraph" w:styleId="Seznam4">
    <w:name w:val="List 4"/>
    <w:basedOn w:val="Normln"/>
    <w:rsid w:val="00DC61D2"/>
    <w:pPr>
      <w:ind w:left="1132" w:hanging="283"/>
    </w:pPr>
  </w:style>
  <w:style w:type="paragraph" w:styleId="Seznam5">
    <w:name w:val="List 5"/>
    <w:basedOn w:val="Normln"/>
    <w:rsid w:val="00DC61D2"/>
    <w:pPr>
      <w:ind w:left="1415" w:hanging="283"/>
    </w:pPr>
  </w:style>
  <w:style w:type="paragraph" w:styleId="Seznamsodrkami">
    <w:name w:val="List Bullet"/>
    <w:basedOn w:val="Normln"/>
    <w:autoRedefine/>
    <w:rsid w:val="00DC61D2"/>
    <w:pPr>
      <w:numPr>
        <w:numId w:val="7"/>
      </w:numPr>
    </w:pPr>
  </w:style>
  <w:style w:type="paragraph" w:styleId="Seznamsodrkami2">
    <w:name w:val="List Bullet 2"/>
    <w:basedOn w:val="Normln"/>
    <w:autoRedefine/>
    <w:rsid w:val="00DC61D2"/>
    <w:pPr>
      <w:numPr>
        <w:numId w:val="8"/>
      </w:numPr>
    </w:pPr>
  </w:style>
  <w:style w:type="paragraph" w:styleId="Seznamsodrkami3">
    <w:name w:val="List Bullet 3"/>
    <w:basedOn w:val="Normln"/>
    <w:autoRedefine/>
    <w:rsid w:val="00DC61D2"/>
    <w:pPr>
      <w:numPr>
        <w:numId w:val="9"/>
      </w:numPr>
    </w:pPr>
  </w:style>
  <w:style w:type="paragraph" w:styleId="Seznamsodrkami4">
    <w:name w:val="List Bullet 4"/>
    <w:basedOn w:val="Normln"/>
    <w:autoRedefine/>
    <w:rsid w:val="00DC61D2"/>
    <w:pPr>
      <w:numPr>
        <w:numId w:val="10"/>
      </w:numPr>
    </w:pPr>
  </w:style>
  <w:style w:type="paragraph" w:styleId="Seznamsodrkami5">
    <w:name w:val="List Bullet 5"/>
    <w:basedOn w:val="Normln"/>
    <w:autoRedefine/>
    <w:rsid w:val="00DC61D2"/>
    <w:pPr>
      <w:numPr>
        <w:numId w:val="11"/>
      </w:numPr>
    </w:pPr>
  </w:style>
  <w:style w:type="character" w:styleId="Siln">
    <w:name w:val="Strong"/>
    <w:basedOn w:val="Standardnpsmoodstavce"/>
    <w:uiPriority w:val="22"/>
    <w:qFormat/>
    <w:rsid w:val="00DC61D2"/>
    <w:rPr>
      <w:rFonts w:ascii="Verdana" w:hAnsi="Verdana"/>
      <w:b/>
      <w:bCs/>
    </w:rPr>
  </w:style>
  <w:style w:type="character" w:styleId="Sledovanodkaz">
    <w:name w:val="FollowedHyperlink"/>
    <w:basedOn w:val="Standardnpsmoodstavce"/>
    <w:rsid w:val="00DC61D2"/>
    <w:rPr>
      <w:rFonts w:ascii="Verdana" w:hAnsi="Verdana"/>
      <w:color w:val="800080"/>
      <w:u w:val="none"/>
    </w:rPr>
  </w:style>
  <w:style w:type="paragraph" w:customStyle="1" w:styleId="Smlouvalnek">
    <w:name w:val="Smlouva_článek"/>
    <w:basedOn w:val="Normln"/>
    <w:next w:val="Normln"/>
    <w:semiHidden/>
    <w:rsid w:val="00DC61D2"/>
    <w:pPr>
      <w:numPr>
        <w:numId w:val="12"/>
      </w:numPr>
      <w:spacing w:after="180"/>
      <w:jc w:val="center"/>
    </w:pPr>
    <w:rPr>
      <w:b/>
    </w:rPr>
  </w:style>
  <w:style w:type="paragraph" w:customStyle="1" w:styleId="Smlouvaodstavec">
    <w:name w:val="Smlouva_odstavec"/>
    <w:basedOn w:val="Normln"/>
    <w:semiHidden/>
    <w:rsid w:val="00DC61D2"/>
    <w:pPr>
      <w:numPr>
        <w:ilvl w:val="1"/>
        <w:numId w:val="12"/>
      </w:numPr>
      <w:ind w:left="0" w:firstLine="0"/>
    </w:pPr>
  </w:style>
  <w:style w:type="paragraph" w:customStyle="1" w:styleId="Text">
    <w:name w:val="Text"/>
    <w:basedOn w:val="Normln"/>
    <w:rsid w:val="00DC61D2"/>
    <w:pPr>
      <w:ind w:left="-181" w:right="-113"/>
    </w:pPr>
  </w:style>
  <w:style w:type="paragraph" w:styleId="Textvbloku">
    <w:name w:val="Block Text"/>
    <w:basedOn w:val="Normln"/>
    <w:rsid w:val="00DC61D2"/>
    <w:pPr>
      <w:spacing w:after="120"/>
      <w:ind w:left="1440" w:right="1440"/>
    </w:pPr>
  </w:style>
  <w:style w:type="character" w:styleId="UkzkaHTML">
    <w:name w:val="HTML Sample"/>
    <w:basedOn w:val="Standardnpsmoodstavce"/>
    <w:rsid w:val="00DC61D2"/>
    <w:rPr>
      <w:rFonts w:ascii="Courier New" w:hAnsi="Courier New" w:cs="Courier New"/>
    </w:rPr>
  </w:style>
  <w:style w:type="paragraph" w:styleId="Zhlavzprvy">
    <w:name w:val="Message Header"/>
    <w:basedOn w:val="Normln"/>
    <w:link w:val="ZhlavzprvyChar"/>
    <w:autoRedefine/>
    <w:rsid w:val="00DC61D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ZhlavzprvyChar">
    <w:name w:val="Záhlaví zprávy Char"/>
    <w:basedOn w:val="Standardnpsmoodstavce"/>
    <w:link w:val="Zhlavzprvy"/>
    <w:rsid w:val="00DC61D2"/>
    <w:rPr>
      <w:rFonts w:ascii="Verdana" w:eastAsia="Times New Roman" w:hAnsi="Verdana" w:cs="Arial"/>
      <w:sz w:val="24"/>
      <w:szCs w:val="24"/>
      <w:shd w:val="pct20" w:color="auto" w:fill="auto"/>
      <w:lang w:val="cs-CZ" w:eastAsia="cs-CZ"/>
    </w:rPr>
  </w:style>
  <w:style w:type="paragraph" w:styleId="Zkladntext">
    <w:name w:val="Body Text"/>
    <w:basedOn w:val="Normln"/>
    <w:link w:val="ZkladntextChar"/>
    <w:rsid w:val="00DC61D2"/>
    <w:pPr>
      <w:spacing w:after="120"/>
    </w:pPr>
  </w:style>
  <w:style w:type="character" w:customStyle="1" w:styleId="ZkladntextChar">
    <w:name w:val="Základní text Char"/>
    <w:basedOn w:val="Standardnpsmoodstavce"/>
    <w:link w:val="Zkladntext"/>
    <w:rsid w:val="00DC61D2"/>
    <w:rPr>
      <w:rFonts w:ascii="Verdana" w:eastAsia="Times New Roman" w:hAnsi="Verdana" w:cs="Times New Roman"/>
      <w:sz w:val="20"/>
      <w:szCs w:val="24"/>
      <w:lang w:val="cs-CZ" w:eastAsia="cs-CZ"/>
    </w:rPr>
  </w:style>
  <w:style w:type="paragraph" w:styleId="Zkladntext-prvnodsazen">
    <w:name w:val="Body Text First Indent"/>
    <w:basedOn w:val="Zkladntext"/>
    <w:link w:val="Zkladntext-prvnodsazenChar"/>
    <w:rsid w:val="00DC61D2"/>
    <w:pPr>
      <w:ind w:firstLine="210"/>
    </w:pPr>
  </w:style>
  <w:style w:type="character" w:customStyle="1" w:styleId="Zkladntext-prvnodsazenChar">
    <w:name w:val="Základní text - první odsazený Char"/>
    <w:basedOn w:val="ZkladntextChar"/>
    <w:link w:val="Zkladntext-prvnodsazen"/>
    <w:rsid w:val="00DC61D2"/>
    <w:rPr>
      <w:rFonts w:ascii="Verdana" w:eastAsia="Times New Roman" w:hAnsi="Verdana" w:cs="Times New Roman"/>
      <w:sz w:val="20"/>
      <w:szCs w:val="24"/>
      <w:lang w:val="cs-CZ" w:eastAsia="cs-CZ"/>
    </w:rPr>
  </w:style>
  <w:style w:type="paragraph" w:styleId="Zkladntextodsazen">
    <w:name w:val="Body Text Indent"/>
    <w:basedOn w:val="Normln"/>
    <w:link w:val="ZkladntextodsazenChar"/>
    <w:rsid w:val="00DC61D2"/>
    <w:pPr>
      <w:spacing w:after="120"/>
      <w:ind w:left="283"/>
    </w:pPr>
  </w:style>
  <w:style w:type="character" w:customStyle="1" w:styleId="ZkladntextodsazenChar">
    <w:name w:val="Základní text odsazený Char"/>
    <w:basedOn w:val="Standardnpsmoodstavce"/>
    <w:link w:val="Zkladntextodsazen"/>
    <w:rsid w:val="00DC61D2"/>
    <w:rPr>
      <w:rFonts w:ascii="Verdana" w:eastAsia="Times New Roman" w:hAnsi="Verdana" w:cs="Times New Roman"/>
      <w:sz w:val="20"/>
      <w:szCs w:val="24"/>
      <w:lang w:val="cs-CZ" w:eastAsia="cs-CZ"/>
    </w:rPr>
  </w:style>
  <w:style w:type="paragraph" w:styleId="Zkladntext-prvnodsazen2">
    <w:name w:val="Body Text First Indent 2"/>
    <w:basedOn w:val="Zkladntextodsazen"/>
    <w:link w:val="Zkladntext-prvnodsazen2Char"/>
    <w:rsid w:val="00DC61D2"/>
    <w:pPr>
      <w:ind w:firstLine="210"/>
    </w:pPr>
  </w:style>
  <w:style w:type="character" w:customStyle="1" w:styleId="Zkladntext-prvnodsazen2Char">
    <w:name w:val="Základní text - první odsazený 2 Char"/>
    <w:basedOn w:val="ZkladntextodsazenChar"/>
    <w:link w:val="Zkladntext-prvnodsazen2"/>
    <w:rsid w:val="00DC61D2"/>
    <w:rPr>
      <w:rFonts w:ascii="Verdana" w:eastAsia="Times New Roman" w:hAnsi="Verdana" w:cs="Times New Roman"/>
      <w:sz w:val="20"/>
      <w:szCs w:val="24"/>
      <w:lang w:val="cs-CZ" w:eastAsia="cs-CZ"/>
    </w:rPr>
  </w:style>
  <w:style w:type="paragraph" w:styleId="Zkladntext2">
    <w:name w:val="Body Text 2"/>
    <w:basedOn w:val="Normln"/>
    <w:link w:val="Zkladntext2Char"/>
    <w:rsid w:val="00DC61D2"/>
    <w:pPr>
      <w:spacing w:after="120" w:line="480" w:lineRule="auto"/>
    </w:pPr>
  </w:style>
  <w:style w:type="character" w:customStyle="1" w:styleId="Zkladntext2Char">
    <w:name w:val="Základní text 2 Char"/>
    <w:basedOn w:val="Standardnpsmoodstavce"/>
    <w:link w:val="Zkladntext2"/>
    <w:rsid w:val="00DC61D2"/>
    <w:rPr>
      <w:rFonts w:ascii="Verdana" w:eastAsia="Times New Roman" w:hAnsi="Verdana" w:cs="Times New Roman"/>
      <w:sz w:val="20"/>
      <w:szCs w:val="24"/>
      <w:lang w:val="cs-CZ" w:eastAsia="cs-CZ"/>
    </w:rPr>
  </w:style>
  <w:style w:type="paragraph" w:styleId="Zkladntext3">
    <w:name w:val="Body Text 3"/>
    <w:basedOn w:val="Normln"/>
    <w:link w:val="Zkladntext3Char"/>
    <w:rsid w:val="00DC61D2"/>
    <w:pPr>
      <w:spacing w:after="120"/>
    </w:pPr>
    <w:rPr>
      <w:sz w:val="16"/>
      <w:szCs w:val="16"/>
    </w:rPr>
  </w:style>
  <w:style w:type="character" w:customStyle="1" w:styleId="Zkladntext3Char">
    <w:name w:val="Základní text 3 Char"/>
    <w:basedOn w:val="Standardnpsmoodstavce"/>
    <w:link w:val="Zkladntext3"/>
    <w:rsid w:val="00DC61D2"/>
    <w:rPr>
      <w:rFonts w:ascii="Verdana" w:eastAsia="Times New Roman" w:hAnsi="Verdana" w:cs="Times New Roman"/>
      <w:sz w:val="16"/>
      <w:szCs w:val="16"/>
      <w:lang w:val="cs-CZ" w:eastAsia="cs-CZ"/>
    </w:rPr>
  </w:style>
  <w:style w:type="paragraph" w:styleId="Zkladntextodsazen2">
    <w:name w:val="Body Text Indent 2"/>
    <w:basedOn w:val="Normln"/>
    <w:link w:val="Zkladntextodsazen2Char"/>
    <w:rsid w:val="00DC61D2"/>
    <w:pPr>
      <w:spacing w:after="120" w:line="480" w:lineRule="auto"/>
      <w:ind w:left="283"/>
    </w:pPr>
  </w:style>
  <w:style w:type="character" w:customStyle="1" w:styleId="Zkladntextodsazen2Char">
    <w:name w:val="Základní text odsazený 2 Char"/>
    <w:basedOn w:val="Standardnpsmoodstavce"/>
    <w:link w:val="Zkladntextodsazen2"/>
    <w:rsid w:val="00DC61D2"/>
    <w:rPr>
      <w:rFonts w:ascii="Verdana" w:eastAsia="Times New Roman" w:hAnsi="Verdana" w:cs="Times New Roman"/>
      <w:sz w:val="20"/>
      <w:szCs w:val="24"/>
      <w:lang w:val="cs-CZ" w:eastAsia="cs-CZ"/>
    </w:rPr>
  </w:style>
  <w:style w:type="paragraph" w:styleId="Zkladntextodsazen3">
    <w:name w:val="Body Text Indent 3"/>
    <w:basedOn w:val="Normln"/>
    <w:link w:val="Zkladntextodsazen3Char"/>
    <w:rsid w:val="00DC61D2"/>
    <w:pPr>
      <w:spacing w:after="120"/>
      <w:ind w:left="283"/>
    </w:pPr>
    <w:rPr>
      <w:sz w:val="16"/>
      <w:szCs w:val="16"/>
    </w:rPr>
  </w:style>
  <w:style w:type="character" w:customStyle="1" w:styleId="Zkladntextodsazen3Char">
    <w:name w:val="Základní text odsazený 3 Char"/>
    <w:basedOn w:val="Standardnpsmoodstavce"/>
    <w:link w:val="Zkladntextodsazen3"/>
    <w:rsid w:val="00DC61D2"/>
    <w:rPr>
      <w:rFonts w:ascii="Verdana" w:eastAsia="Times New Roman" w:hAnsi="Verdana" w:cs="Times New Roman"/>
      <w:sz w:val="16"/>
      <w:szCs w:val="16"/>
      <w:lang w:val="cs-CZ" w:eastAsia="cs-CZ"/>
    </w:rPr>
  </w:style>
  <w:style w:type="paragraph" w:styleId="Zvr">
    <w:name w:val="Closing"/>
    <w:basedOn w:val="Normln"/>
    <w:link w:val="ZvrChar"/>
    <w:rsid w:val="00DC61D2"/>
    <w:pPr>
      <w:ind w:left="4252"/>
    </w:pPr>
  </w:style>
  <w:style w:type="character" w:customStyle="1" w:styleId="ZvrChar">
    <w:name w:val="Závěr Char"/>
    <w:basedOn w:val="Standardnpsmoodstavce"/>
    <w:link w:val="Zvr"/>
    <w:rsid w:val="00DC61D2"/>
    <w:rPr>
      <w:rFonts w:ascii="Verdana" w:eastAsia="Times New Roman" w:hAnsi="Verdana" w:cs="Times New Roman"/>
      <w:sz w:val="20"/>
      <w:szCs w:val="24"/>
      <w:lang w:val="cs-CZ" w:eastAsia="cs-CZ"/>
    </w:rPr>
  </w:style>
  <w:style w:type="character" w:styleId="Znakapoznpodarou">
    <w:name w:val="footnote reference"/>
    <w:basedOn w:val="Standardnpsmoodstavce"/>
    <w:semiHidden/>
    <w:rsid w:val="00DC61D2"/>
    <w:rPr>
      <w:rFonts w:ascii="Verdana" w:hAnsi="Verdana"/>
      <w:vertAlign w:val="superscript"/>
    </w:rPr>
  </w:style>
  <w:style w:type="character" w:styleId="Odkaznakoment">
    <w:name w:val="annotation reference"/>
    <w:basedOn w:val="Standardnpsmoodstavce"/>
    <w:semiHidden/>
    <w:rsid w:val="00DC61D2"/>
    <w:rPr>
      <w:rFonts w:ascii="Verdana" w:hAnsi="Verdana"/>
      <w:sz w:val="16"/>
      <w:szCs w:val="16"/>
    </w:rPr>
  </w:style>
  <w:style w:type="character" w:styleId="Odkaznavysvtlivky">
    <w:name w:val="endnote reference"/>
    <w:basedOn w:val="Standardnpsmoodstavce"/>
    <w:semiHidden/>
    <w:rsid w:val="00DC61D2"/>
    <w:rPr>
      <w:rFonts w:ascii="Verdana" w:hAnsi="Verdana"/>
      <w:vertAlign w:val="superscript"/>
    </w:rPr>
  </w:style>
  <w:style w:type="paragraph" w:styleId="Zptenadresanaoblku">
    <w:name w:val="envelope return"/>
    <w:basedOn w:val="Normln"/>
    <w:rsid w:val="00DC61D2"/>
    <w:rPr>
      <w:rFonts w:cs="Arial"/>
      <w:szCs w:val="20"/>
    </w:rPr>
  </w:style>
  <w:style w:type="character" w:styleId="Zdraznn">
    <w:name w:val="Emphasis"/>
    <w:basedOn w:val="Standardnpsmoodstavce"/>
    <w:qFormat/>
    <w:rsid w:val="00DC61D2"/>
    <w:rPr>
      <w:rFonts w:ascii="Verdana" w:hAnsi="Verdana"/>
      <w:b/>
      <w:iCs/>
      <w:u w:val="none"/>
    </w:rPr>
  </w:style>
  <w:style w:type="paragraph" w:styleId="Textbubliny">
    <w:name w:val="Balloon Text"/>
    <w:basedOn w:val="Normln"/>
    <w:link w:val="TextbublinyChar"/>
    <w:uiPriority w:val="99"/>
    <w:semiHidden/>
    <w:unhideWhenUsed/>
    <w:rsid w:val="00DC61D2"/>
    <w:rPr>
      <w:rFonts w:ascii="Tahoma" w:hAnsi="Tahoma" w:cs="Tahoma"/>
      <w:sz w:val="16"/>
      <w:szCs w:val="16"/>
    </w:rPr>
  </w:style>
  <w:style w:type="character" w:customStyle="1" w:styleId="TextbublinyChar">
    <w:name w:val="Text bubliny Char"/>
    <w:basedOn w:val="Standardnpsmoodstavce"/>
    <w:link w:val="Textbubliny"/>
    <w:uiPriority w:val="99"/>
    <w:semiHidden/>
    <w:rsid w:val="00DC61D2"/>
    <w:rPr>
      <w:rFonts w:ascii="Tahoma" w:eastAsia="Times New Roman" w:hAnsi="Tahoma" w:cs="Tahoma"/>
      <w:sz w:val="16"/>
      <w:szCs w:val="16"/>
      <w:lang w:val="cs-CZ" w:eastAsia="cs-CZ"/>
    </w:rPr>
  </w:style>
  <w:style w:type="paragraph" w:customStyle="1" w:styleId="NormalParagraphStyle">
    <w:name w:val="NormalParagraphStyle"/>
    <w:basedOn w:val="Normln"/>
    <w:uiPriority w:val="99"/>
    <w:rsid w:val="00DC61D2"/>
    <w:pPr>
      <w:autoSpaceDE w:val="0"/>
      <w:autoSpaceDN w:val="0"/>
      <w:spacing w:line="288" w:lineRule="auto"/>
      <w:textAlignment w:val="center"/>
    </w:pPr>
    <w:rPr>
      <w:rFonts w:ascii="Times New Roman" w:hAnsi="Times New Roman"/>
      <w:color w:val="000000"/>
      <w:sz w:val="24"/>
    </w:rPr>
  </w:style>
  <w:style w:type="table" w:styleId="Jednoduchtabulka2">
    <w:name w:val="Table Simple 2"/>
    <w:basedOn w:val="Normlntabulka"/>
    <w:rsid w:val="00DC61D2"/>
    <w:pPr>
      <w:spacing w:after="0" w:line="240" w:lineRule="auto"/>
      <w:jc w:val="both"/>
    </w:pPr>
    <w:rPr>
      <w:rFonts w:ascii="Times New Roman" w:eastAsia="Times New Roman" w:hAnsi="Times New Roman" w:cs="Times New Roman"/>
      <w:sz w:val="20"/>
      <w:szCs w:val="20"/>
      <w:lang w:val="cs-CZ" w:eastAsia="cs-C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Nadpis">
    <w:name w:val="Nadpis"/>
    <w:basedOn w:val="Normln"/>
    <w:rsid w:val="00DC61D2"/>
    <w:pPr>
      <w:jc w:val="center"/>
    </w:pPr>
    <w:rPr>
      <w:rFonts w:ascii="Trebuchet MS" w:hAnsi="Trebuchet MS" w:cs="Arial"/>
      <w:b/>
      <w:bCs/>
      <w:sz w:val="28"/>
    </w:rPr>
  </w:style>
  <w:style w:type="paragraph" w:customStyle="1" w:styleId="Adresa">
    <w:name w:val="Adresa"/>
    <w:basedOn w:val="Normln"/>
    <w:rsid w:val="00DC61D2"/>
    <w:rPr>
      <w:noProof/>
      <w:sz w:val="16"/>
      <w:szCs w:val="14"/>
    </w:rPr>
  </w:style>
  <w:style w:type="paragraph" w:customStyle="1" w:styleId="Adresat">
    <w:name w:val="Adresat"/>
    <w:basedOn w:val="Normln"/>
    <w:rsid w:val="00DC61D2"/>
    <w:rPr>
      <w:rFonts w:ascii="Trebuchet MS" w:hAnsi="Trebuchet MS" w:cs="Arial"/>
      <w:b/>
      <w:bCs/>
      <w:noProof/>
      <w:sz w:val="22"/>
    </w:rPr>
  </w:style>
  <w:style w:type="paragraph" w:customStyle="1" w:styleId="text0">
    <w:name w:val="text"/>
    <w:basedOn w:val="Normln"/>
    <w:rsid w:val="00DC61D2"/>
    <w:pPr>
      <w:ind w:left="-181" w:right="-113"/>
    </w:pPr>
    <w:rPr>
      <w:rFonts w:ascii="Trebuchet MS" w:hAnsi="Trebuchet MS"/>
      <w:szCs w:val="20"/>
    </w:rPr>
  </w:style>
  <w:style w:type="paragraph" w:customStyle="1" w:styleId="Nazev">
    <w:name w:val="Nazev"/>
    <w:basedOn w:val="Normln"/>
    <w:rsid w:val="00DC61D2"/>
    <w:pPr>
      <w:jc w:val="center"/>
    </w:pPr>
    <w:rPr>
      <w:rFonts w:ascii="Trebuchet MS" w:hAnsi="Trebuchet MS" w:cs="Arial"/>
      <w:b/>
      <w:bCs/>
      <w:sz w:val="28"/>
    </w:rPr>
  </w:style>
  <w:style w:type="paragraph" w:customStyle="1" w:styleId="Siln0">
    <w:name w:val="Silný"/>
    <w:basedOn w:val="Text"/>
    <w:autoRedefine/>
    <w:rsid w:val="00DC61D2"/>
    <w:pPr>
      <w:ind w:left="0"/>
    </w:pPr>
    <w:rPr>
      <w:b/>
    </w:rPr>
  </w:style>
  <w:style w:type="paragraph" w:customStyle="1" w:styleId="IDEAS">
    <w:name w:val="IDEAS"/>
    <w:basedOn w:val="Normln"/>
    <w:autoRedefine/>
    <w:rsid w:val="00DC61D2"/>
    <w:rPr>
      <w:caps/>
    </w:rPr>
  </w:style>
  <w:style w:type="paragraph" w:customStyle="1" w:styleId="Poznmka">
    <w:name w:val="Poznámka"/>
    <w:basedOn w:val="Normln"/>
    <w:rsid w:val="00DC61D2"/>
    <w:rPr>
      <w:i/>
    </w:rPr>
  </w:style>
  <w:style w:type="paragraph" w:customStyle="1" w:styleId="Nadpis0">
    <w:name w:val="Nadpis 0"/>
    <w:basedOn w:val="Normln"/>
    <w:autoRedefine/>
    <w:rsid w:val="00DC61D2"/>
    <w:pPr>
      <w:spacing w:before="240"/>
    </w:pPr>
    <w:rPr>
      <w:rFonts w:ascii="Trebuchet MS" w:hAnsi="Trebuchet MS"/>
      <w:b/>
      <w:sz w:val="24"/>
      <w:u w:val="single"/>
    </w:rPr>
  </w:style>
  <w:style w:type="paragraph" w:styleId="Titulek">
    <w:name w:val="caption"/>
    <w:basedOn w:val="Normln"/>
    <w:next w:val="Normln"/>
    <w:qFormat/>
    <w:rsid w:val="00DC61D2"/>
    <w:pPr>
      <w:spacing w:before="120" w:after="120"/>
    </w:pPr>
    <w:rPr>
      <w:b/>
      <w:bCs/>
      <w:szCs w:val="20"/>
    </w:rPr>
  </w:style>
  <w:style w:type="paragraph" w:styleId="Textkomente">
    <w:name w:val="annotation text"/>
    <w:basedOn w:val="Normln"/>
    <w:link w:val="TextkomenteChar"/>
    <w:semiHidden/>
    <w:rsid w:val="00DC61D2"/>
    <w:rPr>
      <w:rFonts w:ascii="Trebuchet MS" w:hAnsi="Trebuchet MS"/>
      <w:szCs w:val="20"/>
    </w:rPr>
  </w:style>
  <w:style w:type="character" w:customStyle="1" w:styleId="TextkomenteChar">
    <w:name w:val="Text komentáře Char"/>
    <w:basedOn w:val="Standardnpsmoodstavce"/>
    <w:link w:val="Textkomente"/>
    <w:semiHidden/>
    <w:rsid w:val="00DC61D2"/>
    <w:rPr>
      <w:rFonts w:ascii="Trebuchet MS" w:eastAsia="Times New Roman" w:hAnsi="Trebuchet MS" w:cs="Times New Roman"/>
      <w:sz w:val="20"/>
      <w:szCs w:val="20"/>
      <w:lang w:val="cs-CZ" w:eastAsia="cs-CZ"/>
    </w:rPr>
  </w:style>
  <w:style w:type="table" w:styleId="Mkatabulky">
    <w:name w:val="Table Grid"/>
    <w:basedOn w:val="Normlntabulka"/>
    <w:rsid w:val="00DC61D2"/>
    <w:pPr>
      <w:widowControl w:val="0"/>
      <w:adjustRightInd w:val="0"/>
      <w:spacing w:after="0" w:line="360" w:lineRule="atLeast"/>
      <w:jc w:val="both"/>
      <w:textAlignment w:val="baseline"/>
    </w:pPr>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semiHidden/>
    <w:rsid w:val="00DC61D2"/>
    <w:pPr>
      <w:ind w:left="400" w:hanging="400"/>
    </w:pPr>
    <w:rPr>
      <w:rFonts w:ascii="Trebuchet MS" w:hAnsi="Trebuchet MS"/>
    </w:rPr>
  </w:style>
  <w:style w:type="paragraph" w:styleId="z-Zatekformule">
    <w:name w:val="HTML Top of Form"/>
    <w:basedOn w:val="Normln"/>
    <w:next w:val="Normln"/>
    <w:link w:val="z-ZatekformuleChar"/>
    <w:hidden/>
    <w:rsid w:val="00DC61D2"/>
    <w:pPr>
      <w:pBdr>
        <w:bottom w:val="single" w:sz="6" w:space="1" w:color="auto"/>
      </w:pBdr>
      <w:jc w:val="center"/>
    </w:pPr>
    <w:rPr>
      <w:rFonts w:cs="Arial"/>
      <w:vanish/>
      <w:sz w:val="16"/>
      <w:szCs w:val="16"/>
    </w:rPr>
  </w:style>
  <w:style w:type="character" w:customStyle="1" w:styleId="z-ZatekformuleChar">
    <w:name w:val="z-Začátek formuláře Char"/>
    <w:basedOn w:val="Standardnpsmoodstavce"/>
    <w:link w:val="z-Zatekformule"/>
    <w:rsid w:val="00DC61D2"/>
    <w:rPr>
      <w:rFonts w:ascii="Verdana" w:eastAsia="Times New Roman" w:hAnsi="Verdana" w:cs="Arial"/>
      <w:vanish/>
      <w:sz w:val="16"/>
      <w:szCs w:val="16"/>
      <w:lang w:val="cs-CZ" w:eastAsia="cs-CZ"/>
    </w:rPr>
  </w:style>
  <w:style w:type="character" w:customStyle="1" w:styleId="help3">
    <w:name w:val="help3"/>
    <w:basedOn w:val="Standardnpsmoodstavce"/>
    <w:rsid w:val="00DC61D2"/>
  </w:style>
  <w:style w:type="character" w:customStyle="1" w:styleId="h1">
    <w:name w:val="h1"/>
    <w:basedOn w:val="Standardnpsmoodstavce"/>
    <w:rsid w:val="00DC61D2"/>
    <w:rPr>
      <w:vanish/>
      <w:webHidden w:val="0"/>
      <w:specVanish w:val="0"/>
    </w:rPr>
  </w:style>
  <w:style w:type="character" w:customStyle="1" w:styleId="help4">
    <w:name w:val="help4"/>
    <w:basedOn w:val="Standardnpsmoodstavce"/>
    <w:rsid w:val="00DC61D2"/>
  </w:style>
  <w:style w:type="character" w:customStyle="1" w:styleId="help5">
    <w:name w:val="help5"/>
    <w:basedOn w:val="Standardnpsmoodstavce"/>
    <w:rsid w:val="00DC61D2"/>
    <w:rPr>
      <w:b/>
      <w:bCs/>
    </w:rPr>
  </w:style>
  <w:style w:type="paragraph" w:styleId="z-Konecformule">
    <w:name w:val="HTML Bottom of Form"/>
    <w:basedOn w:val="Normln"/>
    <w:next w:val="Normln"/>
    <w:link w:val="z-KonecformuleChar"/>
    <w:hidden/>
    <w:rsid w:val="00DC61D2"/>
    <w:pPr>
      <w:pBdr>
        <w:top w:val="single" w:sz="6" w:space="1" w:color="auto"/>
      </w:pBdr>
      <w:jc w:val="center"/>
    </w:pPr>
    <w:rPr>
      <w:rFonts w:cs="Arial"/>
      <w:vanish/>
      <w:sz w:val="16"/>
      <w:szCs w:val="16"/>
    </w:rPr>
  </w:style>
  <w:style w:type="character" w:customStyle="1" w:styleId="z-KonecformuleChar">
    <w:name w:val="z-Konec formuláře Char"/>
    <w:basedOn w:val="Standardnpsmoodstavce"/>
    <w:link w:val="z-Konecformule"/>
    <w:rsid w:val="00DC61D2"/>
    <w:rPr>
      <w:rFonts w:ascii="Verdana" w:eastAsia="Times New Roman" w:hAnsi="Verdana" w:cs="Arial"/>
      <w:vanish/>
      <w:sz w:val="16"/>
      <w:szCs w:val="16"/>
      <w:lang w:val="cs-CZ" w:eastAsia="cs-CZ"/>
    </w:rPr>
  </w:style>
  <w:style w:type="paragraph" w:customStyle="1" w:styleId="Napdi">
    <w:name w:val="Napdi"/>
    <w:basedOn w:val="Nadpis1"/>
    <w:rsid w:val="00DC61D2"/>
    <w:pPr>
      <w:numPr>
        <w:numId w:val="0"/>
      </w:numPr>
      <w:tabs>
        <w:tab w:val="num" w:pos="432"/>
      </w:tabs>
      <w:ind w:left="432" w:hanging="432"/>
    </w:pPr>
    <w:rPr>
      <w:rFonts w:ascii="Trebuchet MS" w:hAnsi="Trebuchet MS"/>
      <w:sz w:val="24"/>
    </w:rPr>
  </w:style>
  <w:style w:type="paragraph" w:customStyle="1" w:styleId="Normlnweb2">
    <w:name w:val="Normální (web)2"/>
    <w:basedOn w:val="Normln"/>
    <w:link w:val="Normlnweb2Char"/>
    <w:rsid w:val="00DC61D2"/>
    <w:pPr>
      <w:spacing w:before="100" w:beforeAutospacing="1" w:after="225"/>
    </w:pPr>
    <w:rPr>
      <w:rFonts w:cs="Arial"/>
      <w:color w:val="000000"/>
      <w:sz w:val="18"/>
      <w:szCs w:val="18"/>
    </w:rPr>
  </w:style>
  <w:style w:type="character" w:customStyle="1" w:styleId="Normlnweb2Char">
    <w:name w:val="Normální (web)2 Char"/>
    <w:basedOn w:val="Standardnpsmoodstavce"/>
    <w:link w:val="Normlnweb2"/>
    <w:rsid w:val="00DC61D2"/>
    <w:rPr>
      <w:rFonts w:ascii="Verdana" w:eastAsia="Times New Roman" w:hAnsi="Verdana" w:cs="Arial"/>
      <w:color w:val="000000"/>
      <w:sz w:val="18"/>
      <w:szCs w:val="18"/>
      <w:lang w:val="cs-CZ" w:eastAsia="cs-CZ"/>
    </w:rPr>
  </w:style>
  <w:style w:type="paragraph" w:styleId="Odstavecseseznamem">
    <w:name w:val="List Paragraph"/>
    <w:basedOn w:val="Normln"/>
    <w:uiPriority w:val="34"/>
    <w:qFormat/>
    <w:rsid w:val="00DC61D2"/>
    <w:pPr>
      <w:ind w:left="708"/>
    </w:pPr>
  </w:style>
  <w:style w:type="character" w:customStyle="1" w:styleId="shortnadpis1">
    <w:name w:val="shortnadpis1"/>
    <w:basedOn w:val="Standardnpsmoodstavce"/>
    <w:rsid w:val="00DC61D2"/>
    <w:rPr>
      <w:rFonts w:ascii="Verdana" w:hAnsi="Verdana" w:hint="default"/>
      <w:b/>
      <w:bCs/>
      <w:color w:val="000000"/>
      <w:sz w:val="24"/>
      <w:szCs w:val="24"/>
    </w:rPr>
  </w:style>
  <w:style w:type="character" w:customStyle="1" w:styleId="shortparams1">
    <w:name w:val="shortparams1"/>
    <w:basedOn w:val="Standardnpsmoodstavce"/>
    <w:rsid w:val="00DC61D2"/>
    <w:rPr>
      <w:rFonts w:ascii="Verdana" w:hAnsi="Verdana" w:hint="default"/>
      <w:i/>
      <w:iCs/>
      <w:color w:val="808080"/>
      <w:sz w:val="18"/>
      <w:szCs w:val="18"/>
    </w:rPr>
  </w:style>
  <w:style w:type="character" w:customStyle="1" w:styleId="fullabstract1">
    <w:name w:val="fullabstract1"/>
    <w:basedOn w:val="Standardnpsmoodstavce"/>
    <w:rsid w:val="00DC61D2"/>
    <w:rPr>
      <w:rFonts w:ascii="Arial" w:hAnsi="Arial" w:cs="Arial" w:hint="default"/>
      <w:color w:val="000000"/>
      <w:sz w:val="18"/>
      <w:szCs w:val="18"/>
    </w:rPr>
  </w:style>
  <w:style w:type="character" w:customStyle="1" w:styleId="fulltext1">
    <w:name w:val="fulltext1"/>
    <w:basedOn w:val="Standardnpsmoodstavce"/>
    <w:rsid w:val="00DC61D2"/>
    <w:rPr>
      <w:rFonts w:ascii="Arial" w:hAnsi="Arial" w:cs="Arial" w:hint="default"/>
      <w:strike w:val="0"/>
      <w:dstrike w:val="0"/>
      <w:color w:val="000000"/>
      <w:sz w:val="18"/>
      <w:szCs w:val="18"/>
      <w:u w:val="none"/>
      <w:effect w:val="none"/>
    </w:rPr>
  </w:style>
  <w:style w:type="character" w:customStyle="1" w:styleId="highlighted21">
    <w:name w:val="highlighted21"/>
    <w:basedOn w:val="Standardnpsmoodstavce"/>
    <w:rsid w:val="00DC61D2"/>
    <w:rPr>
      <w:rFonts w:ascii="Verdana" w:hAnsi="Verdana" w:hint="default"/>
      <w:color w:val="000000"/>
      <w:sz w:val="18"/>
      <w:szCs w:val="18"/>
      <w:shd w:val="clear" w:color="auto" w:fill="FFF887"/>
    </w:rPr>
  </w:style>
  <w:style w:type="character" w:customStyle="1" w:styleId="p1name">
    <w:name w:val="p1name"/>
    <w:basedOn w:val="Standardnpsmoodstavce"/>
    <w:rsid w:val="00DC61D2"/>
  </w:style>
  <w:style w:type="character" w:customStyle="1" w:styleId="pnname">
    <w:name w:val="pnname"/>
    <w:basedOn w:val="Standardnpsmoodstavce"/>
    <w:rsid w:val="00DC61D2"/>
  </w:style>
  <w:style w:type="paragraph" w:customStyle="1" w:styleId="perex">
    <w:name w:val="perex"/>
    <w:basedOn w:val="Normln"/>
    <w:rsid w:val="00DC61D2"/>
    <w:pPr>
      <w:widowControl/>
      <w:adjustRightInd/>
      <w:spacing w:after="120" w:line="240" w:lineRule="auto"/>
      <w:jc w:val="left"/>
      <w:textAlignment w:val="auto"/>
    </w:pPr>
    <w:rPr>
      <w:rFonts w:ascii="Times New Roman" w:hAnsi="Times New Roman"/>
      <w:sz w:val="24"/>
    </w:rPr>
  </w:style>
  <w:style w:type="character" w:customStyle="1" w:styleId="mw-headline">
    <w:name w:val="mw-headline"/>
    <w:basedOn w:val="Standardnpsmoodstavce"/>
    <w:rsid w:val="00DC61D2"/>
  </w:style>
  <w:style w:type="paragraph" w:styleId="Rejstk9">
    <w:name w:val="index 9"/>
    <w:basedOn w:val="Normln"/>
    <w:next w:val="Normln"/>
    <w:autoRedefine/>
    <w:uiPriority w:val="99"/>
    <w:semiHidden/>
    <w:unhideWhenUsed/>
    <w:rsid w:val="00DC61D2"/>
    <w:pPr>
      <w:ind w:left="1800" w:hanging="200"/>
    </w:pPr>
  </w:style>
  <w:style w:type="paragraph" w:customStyle="1" w:styleId="BasicParagraph">
    <w:name w:val="[Basic Paragraph]"/>
    <w:basedOn w:val="Normln"/>
    <w:uiPriority w:val="99"/>
    <w:rsid w:val="00DC61D2"/>
    <w:pPr>
      <w:widowControl/>
      <w:autoSpaceDE w:val="0"/>
      <w:autoSpaceDN w:val="0"/>
      <w:spacing w:before="120" w:line="288" w:lineRule="auto"/>
      <w:jc w:val="left"/>
      <w:textAlignment w:val="center"/>
    </w:pPr>
    <w:rPr>
      <w:rFonts w:ascii="Times New Roman" w:hAnsi="Times New Roman"/>
      <w:color w:val="000000"/>
      <w:sz w:val="24"/>
      <w:lang w:val="en-US"/>
    </w:rPr>
  </w:style>
  <w:style w:type="character" w:customStyle="1" w:styleId="apple-converted-space">
    <w:name w:val="apple-converted-space"/>
    <w:basedOn w:val="Standardnpsmoodstavce"/>
    <w:rsid w:val="00DC61D2"/>
  </w:style>
  <w:style w:type="character" w:customStyle="1" w:styleId="apple-style-span">
    <w:name w:val="apple-style-span"/>
    <w:basedOn w:val="Standardnpsmoodstavce"/>
    <w:rsid w:val="00DC61D2"/>
  </w:style>
  <w:style w:type="paragraph" w:styleId="Pedmtkomente">
    <w:name w:val="annotation subject"/>
    <w:basedOn w:val="Textkomente"/>
    <w:next w:val="Textkomente"/>
    <w:link w:val="PedmtkomenteChar"/>
    <w:uiPriority w:val="99"/>
    <w:semiHidden/>
    <w:unhideWhenUsed/>
    <w:rsid w:val="00DC61D2"/>
    <w:pPr>
      <w:spacing w:line="240" w:lineRule="auto"/>
    </w:pPr>
    <w:rPr>
      <w:rFonts w:ascii="Verdana" w:hAnsi="Verdana"/>
      <w:b/>
      <w:bCs/>
    </w:rPr>
  </w:style>
  <w:style w:type="character" w:customStyle="1" w:styleId="PedmtkomenteChar">
    <w:name w:val="Předmět komentáře Char"/>
    <w:basedOn w:val="TextkomenteChar"/>
    <w:link w:val="Pedmtkomente"/>
    <w:uiPriority w:val="99"/>
    <w:semiHidden/>
    <w:rsid w:val="00DC61D2"/>
    <w:rPr>
      <w:rFonts w:ascii="Verdana" w:eastAsia="Times New Roman" w:hAnsi="Verdana" w:cs="Times New Roman"/>
      <w:b/>
      <w:bCs/>
      <w:sz w:val="20"/>
      <w:szCs w:val="20"/>
      <w:lang w:val="cs-CZ" w:eastAsia="cs-CZ"/>
    </w:rPr>
  </w:style>
  <w:style w:type="paragraph" w:styleId="Revize">
    <w:name w:val="Revision"/>
    <w:hidden/>
    <w:uiPriority w:val="99"/>
    <w:semiHidden/>
    <w:rsid w:val="00DC61D2"/>
    <w:pPr>
      <w:spacing w:after="0" w:line="240" w:lineRule="auto"/>
    </w:pPr>
    <w:rPr>
      <w:rFonts w:ascii="Verdana" w:eastAsia="Times New Roman" w:hAnsi="Verdana" w:cs="Times New Roman"/>
      <w:sz w:val="20"/>
      <w:szCs w:val="24"/>
      <w:lang w:val="cs-CZ" w:eastAsia="cs-CZ"/>
    </w:rPr>
  </w:style>
  <w:style w:type="character" w:styleId="Nevyeenzmnka">
    <w:name w:val="Unresolved Mention"/>
    <w:basedOn w:val="Standardnpsmoodstavce"/>
    <w:uiPriority w:val="99"/>
    <w:semiHidden/>
    <w:unhideWhenUsed/>
    <w:rsid w:val="00CE1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162479">
      <w:bodyDiv w:val="1"/>
      <w:marLeft w:val="0"/>
      <w:marRight w:val="0"/>
      <w:marTop w:val="0"/>
      <w:marBottom w:val="0"/>
      <w:divBdr>
        <w:top w:val="none" w:sz="0" w:space="0" w:color="auto"/>
        <w:left w:val="none" w:sz="0" w:space="0" w:color="auto"/>
        <w:bottom w:val="none" w:sz="0" w:space="0" w:color="auto"/>
        <w:right w:val="none" w:sz="0" w:space="0" w:color="auto"/>
      </w:divBdr>
      <w:divsChild>
        <w:div w:id="114636990">
          <w:marLeft w:val="446"/>
          <w:marRight w:val="0"/>
          <w:marTop w:val="0"/>
          <w:marBottom w:val="160"/>
          <w:divBdr>
            <w:top w:val="none" w:sz="0" w:space="0" w:color="auto"/>
            <w:left w:val="none" w:sz="0" w:space="0" w:color="auto"/>
            <w:bottom w:val="none" w:sz="0" w:space="0" w:color="auto"/>
            <w:right w:val="none" w:sz="0" w:space="0" w:color="auto"/>
          </w:divBdr>
        </w:div>
        <w:div w:id="995570622">
          <w:marLeft w:val="446"/>
          <w:marRight w:val="0"/>
          <w:marTop w:val="0"/>
          <w:marBottom w:val="160"/>
          <w:divBdr>
            <w:top w:val="none" w:sz="0" w:space="0" w:color="auto"/>
            <w:left w:val="none" w:sz="0" w:space="0" w:color="auto"/>
            <w:bottom w:val="none" w:sz="0" w:space="0" w:color="auto"/>
            <w:right w:val="none" w:sz="0" w:space="0" w:color="auto"/>
          </w:divBdr>
        </w:div>
      </w:divsChild>
    </w:div>
    <w:div w:id="354232952">
      <w:bodyDiv w:val="1"/>
      <w:marLeft w:val="0"/>
      <w:marRight w:val="0"/>
      <w:marTop w:val="0"/>
      <w:marBottom w:val="0"/>
      <w:divBdr>
        <w:top w:val="none" w:sz="0" w:space="0" w:color="auto"/>
        <w:left w:val="none" w:sz="0" w:space="0" w:color="auto"/>
        <w:bottom w:val="none" w:sz="0" w:space="0" w:color="auto"/>
        <w:right w:val="none" w:sz="0" w:space="0" w:color="auto"/>
      </w:divBdr>
    </w:div>
    <w:div w:id="433745477">
      <w:bodyDiv w:val="1"/>
      <w:marLeft w:val="0"/>
      <w:marRight w:val="0"/>
      <w:marTop w:val="0"/>
      <w:marBottom w:val="0"/>
      <w:divBdr>
        <w:top w:val="none" w:sz="0" w:space="0" w:color="auto"/>
        <w:left w:val="none" w:sz="0" w:space="0" w:color="auto"/>
        <w:bottom w:val="none" w:sz="0" w:space="0" w:color="auto"/>
        <w:right w:val="none" w:sz="0" w:space="0" w:color="auto"/>
      </w:divBdr>
      <w:divsChild>
        <w:div w:id="1131367014">
          <w:marLeft w:val="446"/>
          <w:marRight w:val="0"/>
          <w:marTop w:val="0"/>
          <w:marBottom w:val="160"/>
          <w:divBdr>
            <w:top w:val="none" w:sz="0" w:space="0" w:color="auto"/>
            <w:left w:val="none" w:sz="0" w:space="0" w:color="auto"/>
            <w:bottom w:val="none" w:sz="0" w:space="0" w:color="auto"/>
            <w:right w:val="none" w:sz="0" w:space="0" w:color="auto"/>
          </w:divBdr>
        </w:div>
        <w:div w:id="1671759647">
          <w:marLeft w:val="1138"/>
          <w:marRight w:val="0"/>
          <w:marTop w:val="0"/>
          <w:marBottom w:val="160"/>
          <w:divBdr>
            <w:top w:val="none" w:sz="0" w:space="0" w:color="auto"/>
            <w:left w:val="none" w:sz="0" w:space="0" w:color="auto"/>
            <w:bottom w:val="none" w:sz="0" w:space="0" w:color="auto"/>
            <w:right w:val="none" w:sz="0" w:space="0" w:color="auto"/>
          </w:divBdr>
        </w:div>
        <w:div w:id="656105260">
          <w:marLeft w:val="1138"/>
          <w:marRight w:val="0"/>
          <w:marTop w:val="0"/>
          <w:marBottom w:val="160"/>
          <w:divBdr>
            <w:top w:val="none" w:sz="0" w:space="0" w:color="auto"/>
            <w:left w:val="none" w:sz="0" w:space="0" w:color="auto"/>
            <w:bottom w:val="none" w:sz="0" w:space="0" w:color="auto"/>
            <w:right w:val="none" w:sz="0" w:space="0" w:color="auto"/>
          </w:divBdr>
        </w:div>
        <w:div w:id="1866749328">
          <w:marLeft w:val="446"/>
          <w:marRight w:val="0"/>
          <w:marTop w:val="0"/>
          <w:marBottom w:val="160"/>
          <w:divBdr>
            <w:top w:val="none" w:sz="0" w:space="0" w:color="auto"/>
            <w:left w:val="none" w:sz="0" w:space="0" w:color="auto"/>
            <w:bottom w:val="none" w:sz="0" w:space="0" w:color="auto"/>
            <w:right w:val="none" w:sz="0" w:space="0" w:color="auto"/>
          </w:divBdr>
        </w:div>
      </w:divsChild>
    </w:div>
    <w:div w:id="532839336">
      <w:bodyDiv w:val="1"/>
      <w:marLeft w:val="0"/>
      <w:marRight w:val="0"/>
      <w:marTop w:val="0"/>
      <w:marBottom w:val="0"/>
      <w:divBdr>
        <w:top w:val="none" w:sz="0" w:space="0" w:color="auto"/>
        <w:left w:val="none" w:sz="0" w:space="0" w:color="auto"/>
        <w:bottom w:val="none" w:sz="0" w:space="0" w:color="auto"/>
        <w:right w:val="none" w:sz="0" w:space="0" w:color="auto"/>
      </w:divBdr>
    </w:div>
    <w:div w:id="538474467">
      <w:bodyDiv w:val="1"/>
      <w:marLeft w:val="0"/>
      <w:marRight w:val="0"/>
      <w:marTop w:val="0"/>
      <w:marBottom w:val="0"/>
      <w:divBdr>
        <w:top w:val="none" w:sz="0" w:space="0" w:color="auto"/>
        <w:left w:val="none" w:sz="0" w:space="0" w:color="auto"/>
        <w:bottom w:val="none" w:sz="0" w:space="0" w:color="auto"/>
        <w:right w:val="none" w:sz="0" w:space="0" w:color="auto"/>
      </w:divBdr>
      <w:divsChild>
        <w:div w:id="1197356634">
          <w:marLeft w:val="446"/>
          <w:marRight w:val="0"/>
          <w:marTop w:val="0"/>
          <w:marBottom w:val="160"/>
          <w:divBdr>
            <w:top w:val="none" w:sz="0" w:space="0" w:color="auto"/>
            <w:left w:val="none" w:sz="0" w:space="0" w:color="auto"/>
            <w:bottom w:val="none" w:sz="0" w:space="0" w:color="auto"/>
            <w:right w:val="none" w:sz="0" w:space="0" w:color="auto"/>
          </w:divBdr>
        </w:div>
        <w:div w:id="1920871171">
          <w:marLeft w:val="446"/>
          <w:marRight w:val="0"/>
          <w:marTop w:val="0"/>
          <w:marBottom w:val="160"/>
          <w:divBdr>
            <w:top w:val="none" w:sz="0" w:space="0" w:color="auto"/>
            <w:left w:val="none" w:sz="0" w:space="0" w:color="auto"/>
            <w:bottom w:val="none" w:sz="0" w:space="0" w:color="auto"/>
            <w:right w:val="none" w:sz="0" w:space="0" w:color="auto"/>
          </w:divBdr>
        </w:div>
        <w:div w:id="1292639364">
          <w:marLeft w:val="446"/>
          <w:marRight w:val="0"/>
          <w:marTop w:val="0"/>
          <w:marBottom w:val="160"/>
          <w:divBdr>
            <w:top w:val="none" w:sz="0" w:space="0" w:color="auto"/>
            <w:left w:val="none" w:sz="0" w:space="0" w:color="auto"/>
            <w:bottom w:val="none" w:sz="0" w:space="0" w:color="auto"/>
            <w:right w:val="none" w:sz="0" w:space="0" w:color="auto"/>
          </w:divBdr>
        </w:div>
        <w:div w:id="941105887">
          <w:marLeft w:val="446"/>
          <w:marRight w:val="0"/>
          <w:marTop w:val="0"/>
          <w:marBottom w:val="160"/>
          <w:divBdr>
            <w:top w:val="none" w:sz="0" w:space="0" w:color="auto"/>
            <w:left w:val="none" w:sz="0" w:space="0" w:color="auto"/>
            <w:bottom w:val="none" w:sz="0" w:space="0" w:color="auto"/>
            <w:right w:val="none" w:sz="0" w:space="0" w:color="auto"/>
          </w:divBdr>
        </w:div>
        <w:div w:id="760490525">
          <w:marLeft w:val="446"/>
          <w:marRight w:val="0"/>
          <w:marTop w:val="0"/>
          <w:marBottom w:val="160"/>
          <w:divBdr>
            <w:top w:val="none" w:sz="0" w:space="0" w:color="auto"/>
            <w:left w:val="none" w:sz="0" w:space="0" w:color="auto"/>
            <w:bottom w:val="none" w:sz="0" w:space="0" w:color="auto"/>
            <w:right w:val="none" w:sz="0" w:space="0" w:color="auto"/>
          </w:divBdr>
        </w:div>
      </w:divsChild>
    </w:div>
    <w:div w:id="543056044">
      <w:bodyDiv w:val="1"/>
      <w:marLeft w:val="0"/>
      <w:marRight w:val="0"/>
      <w:marTop w:val="0"/>
      <w:marBottom w:val="0"/>
      <w:divBdr>
        <w:top w:val="none" w:sz="0" w:space="0" w:color="auto"/>
        <w:left w:val="none" w:sz="0" w:space="0" w:color="auto"/>
        <w:bottom w:val="none" w:sz="0" w:space="0" w:color="auto"/>
        <w:right w:val="none" w:sz="0" w:space="0" w:color="auto"/>
      </w:divBdr>
      <w:divsChild>
        <w:div w:id="2136365046">
          <w:marLeft w:val="446"/>
          <w:marRight w:val="0"/>
          <w:marTop w:val="0"/>
          <w:marBottom w:val="160"/>
          <w:divBdr>
            <w:top w:val="none" w:sz="0" w:space="0" w:color="auto"/>
            <w:left w:val="none" w:sz="0" w:space="0" w:color="auto"/>
            <w:bottom w:val="none" w:sz="0" w:space="0" w:color="auto"/>
            <w:right w:val="none" w:sz="0" w:space="0" w:color="auto"/>
          </w:divBdr>
        </w:div>
        <w:div w:id="636496246">
          <w:marLeft w:val="446"/>
          <w:marRight w:val="0"/>
          <w:marTop w:val="0"/>
          <w:marBottom w:val="160"/>
          <w:divBdr>
            <w:top w:val="none" w:sz="0" w:space="0" w:color="auto"/>
            <w:left w:val="none" w:sz="0" w:space="0" w:color="auto"/>
            <w:bottom w:val="none" w:sz="0" w:space="0" w:color="auto"/>
            <w:right w:val="none" w:sz="0" w:space="0" w:color="auto"/>
          </w:divBdr>
        </w:div>
      </w:divsChild>
    </w:div>
    <w:div w:id="597830426">
      <w:bodyDiv w:val="1"/>
      <w:marLeft w:val="0"/>
      <w:marRight w:val="0"/>
      <w:marTop w:val="0"/>
      <w:marBottom w:val="0"/>
      <w:divBdr>
        <w:top w:val="none" w:sz="0" w:space="0" w:color="auto"/>
        <w:left w:val="none" w:sz="0" w:space="0" w:color="auto"/>
        <w:bottom w:val="none" w:sz="0" w:space="0" w:color="auto"/>
        <w:right w:val="none" w:sz="0" w:space="0" w:color="auto"/>
      </w:divBdr>
    </w:div>
    <w:div w:id="645399499">
      <w:bodyDiv w:val="1"/>
      <w:marLeft w:val="0"/>
      <w:marRight w:val="0"/>
      <w:marTop w:val="0"/>
      <w:marBottom w:val="0"/>
      <w:divBdr>
        <w:top w:val="none" w:sz="0" w:space="0" w:color="auto"/>
        <w:left w:val="none" w:sz="0" w:space="0" w:color="auto"/>
        <w:bottom w:val="none" w:sz="0" w:space="0" w:color="auto"/>
        <w:right w:val="none" w:sz="0" w:space="0" w:color="auto"/>
      </w:divBdr>
      <w:divsChild>
        <w:div w:id="1464041445">
          <w:marLeft w:val="446"/>
          <w:marRight w:val="0"/>
          <w:marTop w:val="0"/>
          <w:marBottom w:val="160"/>
          <w:divBdr>
            <w:top w:val="none" w:sz="0" w:space="0" w:color="auto"/>
            <w:left w:val="none" w:sz="0" w:space="0" w:color="auto"/>
            <w:bottom w:val="none" w:sz="0" w:space="0" w:color="auto"/>
            <w:right w:val="none" w:sz="0" w:space="0" w:color="auto"/>
          </w:divBdr>
        </w:div>
      </w:divsChild>
    </w:div>
    <w:div w:id="657612594">
      <w:bodyDiv w:val="1"/>
      <w:marLeft w:val="0"/>
      <w:marRight w:val="0"/>
      <w:marTop w:val="0"/>
      <w:marBottom w:val="0"/>
      <w:divBdr>
        <w:top w:val="none" w:sz="0" w:space="0" w:color="auto"/>
        <w:left w:val="none" w:sz="0" w:space="0" w:color="auto"/>
        <w:bottom w:val="none" w:sz="0" w:space="0" w:color="auto"/>
        <w:right w:val="none" w:sz="0" w:space="0" w:color="auto"/>
      </w:divBdr>
    </w:div>
    <w:div w:id="829101477">
      <w:bodyDiv w:val="1"/>
      <w:marLeft w:val="0"/>
      <w:marRight w:val="0"/>
      <w:marTop w:val="0"/>
      <w:marBottom w:val="0"/>
      <w:divBdr>
        <w:top w:val="none" w:sz="0" w:space="0" w:color="auto"/>
        <w:left w:val="none" w:sz="0" w:space="0" w:color="auto"/>
        <w:bottom w:val="none" w:sz="0" w:space="0" w:color="auto"/>
        <w:right w:val="none" w:sz="0" w:space="0" w:color="auto"/>
      </w:divBdr>
      <w:divsChild>
        <w:div w:id="899364659">
          <w:marLeft w:val="720"/>
          <w:marRight w:val="0"/>
          <w:marTop w:val="0"/>
          <w:marBottom w:val="160"/>
          <w:divBdr>
            <w:top w:val="none" w:sz="0" w:space="0" w:color="auto"/>
            <w:left w:val="none" w:sz="0" w:space="0" w:color="auto"/>
            <w:bottom w:val="none" w:sz="0" w:space="0" w:color="auto"/>
            <w:right w:val="none" w:sz="0" w:space="0" w:color="auto"/>
          </w:divBdr>
        </w:div>
      </w:divsChild>
    </w:div>
    <w:div w:id="884147411">
      <w:bodyDiv w:val="1"/>
      <w:marLeft w:val="0"/>
      <w:marRight w:val="0"/>
      <w:marTop w:val="0"/>
      <w:marBottom w:val="0"/>
      <w:divBdr>
        <w:top w:val="none" w:sz="0" w:space="0" w:color="auto"/>
        <w:left w:val="none" w:sz="0" w:space="0" w:color="auto"/>
        <w:bottom w:val="none" w:sz="0" w:space="0" w:color="auto"/>
        <w:right w:val="none" w:sz="0" w:space="0" w:color="auto"/>
      </w:divBdr>
    </w:div>
    <w:div w:id="889223421">
      <w:bodyDiv w:val="1"/>
      <w:marLeft w:val="0"/>
      <w:marRight w:val="0"/>
      <w:marTop w:val="0"/>
      <w:marBottom w:val="0"/>
      <w:divBdr>
        <w:top w:val="none" w:sz="0" w:space="0" w:color="auto"/>
        <w:left w:val="none" w:sz="0" w:space="0" w:color="auto"/>
        <w:bottom w:val="none" w:sz="0" w:space="0" w:color="auto"/>
        <w:right w:val="none" w:sz="0" w:space="0" w:color="auto"/>
      </w:divBdr>
    </w:div>
    <w:div w:id="1032146675">
      <w:bodyDiv w:val="1"/>
      <w:marLeft w:val="0"/>
      <w:marRight w:val="0"/>
      <w:marTop w:val="0"/>
      <w:marBottom w:val="0"/>
      <w:divBdr>
        <w:top w:val="none" w:sz="0" w:space="0" w:color="auto"/>
        <w:left w:val="none" w:sz="0" w:space="0" w:color="auto"/>
        <w:bottom w:val="none" w:sz="0" w:space="0" w:color="auto"/>
        <w:right w:val="none" w:sz="0" w:space="0" w:color="auto"/>
      </w:divBdr>
    </w:div>
    <w:div w:id="1067386162">
      <w:bodyDiv w:val="1"/>
      <w:marLeft w:val="0"/>
      <w:marRight w:val="0"/>
      <w:marTop w:val="0"/>
      <w:marBottom w:val="0"/>
      <w:divBdr>
        <w:top w:val="none" w:sz="0" w:space="0" w:color="auto"/>
        <w:left w:val="none" w:sz="0" w:space="0" w:color="auto"/>
        <w:bottom w:val="none" w:sz="0" w:space="0" w:color="auto"/>
        <w:right w:val="none" w:sz="0" w:space="0" w:color="auto"/>
      </w:divBdr>
    </w:div>
    <w:div w:id="1115561374">
      <w:bodyDiv w:val="1"/>
      <w:marLeft w:val="0"/>
      <w:marRight w:val="0"/>
      <w:marTop w:val="0"/>
      <w:marBottom w:val="0"/>
      <w:divBdr>
        <w:top w:val="none" w:sz="0" w:space="0" w:color="auto"/>
        <w:left w:val="none" w:sz="0" w:space="0" w:color="auto"/>
        <w:bottom w:val="none" w:sz="0" w:space="0" w:color="auto"/>
        <w:right w:val="none" w:sz="0" w:space="0" w:color="auto"/>
      </w:divBdr>
      <w:divsChild>
        <w:div w:id="1531991188">
          <w:marLeft w:val="446"/>
          <w:marRight w:val="0"/>
          <w:marTop w:val="0"/>
          <w:marBottom w:val="160"/>
          <w:divBdr>
            <w:top w:val="none" w:sz="0" w:space="0" w:color="auto"/>
            <w:left w:val="none" w:sz="0" w:space="0" w:color="auto"/>
            <w:bottom w:val="none" w:sz="0" w:space="0" w:color="auto"/>
            <w:right w:val="none" w:sz="0" w:space="0" w:color="auto"/>
          </w:divBdr>
        </w:div>
        <w:div w:id="538124450">
          <w:marLeft w:val="446"/>
          <w:marRight w:val="0"/>
          <w:marTop w:val="0"/>
          <w:marBottom w:val="160"/>
          <w:divBdr>
            <w:top w:val="none" w:sz="0" w:space="0" w:color="auto"/>
            <w:left w:val="none" w:sz="0" w:space="0" w:color="auto"/>
            <w:bottom w:val="none" w:sz="0" w:space="0" w:color="auto"/>
            <w:right w:val="none" w:sz="0" w:space="0" w:color="auto"/>
          </w:divBdr>
        </w:div>
        <w:div w:id="837428408">
          <w:marLeft w:val="446"/>
          <w:marRight w:val="0"/>
          <w:marTop w:val="0"/>
          <w:marBottom w:val="160"/>
          <w:divBdr>
            <w:top w:val="none" w:sz="0" w:space="0" w:color="auto"/>
            <w:left w:val="none" w:sz="0" w:space="0" w:color="auto"/>
            <w:bottom w:val="none" w:sz="0" w:space="0" w:color="auto"/>
            <w:right w:val="none" w:sz="0" w:space="0" w:color="auto"/>
          </w:divBdr>
        </w:div>
      </w:divsChild>
    </w:div>
    <w:div w:id="1217425506">
      <w:bodyDiv w:val="1"/>
      <w:marLeft w:val="0"/>
      <w:marRight w:val="0"/>
      <w:marTop w:val="0"/>
      <w:marBottom w:val="0"/>
      <w:divBdr>
        <w:top w:val="none" w:sz="0" w:space="0" w:color="auto"/>
        <w:left w:val="none" w:sz="0" w:space="0" w:color="auto"/>
        <w:bottom w:val="none" w:sz="0" w:space="0" w:color="auto"/>
        <w:right w:val="none" w:sz="0" w:space="0" w:color="auto"/>
      </w:divBdr>
    </w:div>
    <w:div w:id="1269851713">
      <w:bodyDiv w:val="1"/>
      <w:marLeft w:val="0"/>
      <w:marRight w:val="0"/>
      <w:marTop w:val="0"/>
      <w:marBottom w:val="0"/>
      <w:divBdr>
        <w:top w:val="none" w:sz="0" w:space="0" w:color="auto"/>
        <w:left w:val="none" w:sz="0" w:space="0" w:color="auto"/>
        <w:bottom w:val="none" w:sz="0" w:space="0" w:color="auto"/>
        <w:right w:val="none" w:sz="0" w:space="0" w:color="auto"/>
      </w:divBdr>
      <w:divsChild>
        <w:div w:id="303462373">
          <w:marLeft w:val="446"/>
          <w:marRight w:val="0"/>
          <w:marTop w:val="0"/>
          <w:marBottom w:val="160"/>
          <w:divBdr>
            <w:top w:val="none" w:sz="0" w:space="0" w:color="auto"/>
            <w:left w:val="none" w:sz="0" w:space="0" w:color="auto"/>
            <w:bottom w:val="none" w:sz="0" w:space="0" w:color="auto"/>
            <w:right w:val="none" w:sz="0" w:space="0" w:color="auto"/>
          </w:divBdr>
        </w:div>
        <w:div w:id="1837069563">
          <w:marLeft w:val="446"/>
          <w:marRight w:val="0"/>
          <w:marTop w:val="0"/>
          <w:marBottom w:val="160"/>
          <w:divBdr>
            <w:top w:val="none" w:sz="0" w:space="0" w:color="auto"/>
            <w:left w:val="none" w:sz="0" w:space="0" w:color="auto"/>
            <w:bottom w:val="none" w:sz="0" w:space="0" w:color="auto"/>
            <w:right w:val="none" w:sz="0" w:space="0" w:color="auto"/>
          </w:divBdr>
        </w:div>
        <w:div w:id="1006135492">
          <w:marLeft w:val="446"/>
          <w:marRight w:val="0"/>
          <w:marTop w:val="0"/>
          <w:marBottom w:val="160"/>
          <w:divBdr>
            <w:top w:val="none" w:sz="0" w:space="0" w:color="auto"/>
            <w:left w:val="none" w:sz="0" w:space="0" w:color="auto"/>
            <w:bottom w:val="none" w:sz="0" w:space="0" w:color="auto"/>
            <w:right w:val="none" w:sz="0" w:space="0" w:color="auto"/>
          </w:divBdr>
        </w:div>
        <w:div w:id="1657879752">
          <w:marLeft w:val="446"/>
          <w:marRight w:val="0"/>
          <w:marTop w:val="0"/>
          <w:marBottom w:val="160"/>
          <w:divBdr>
            <w:top w:val="none" w:sz="0" w:space="0" w:color="auto"/>
            <w:left w:val="none" w:sz="0" w:space="0" w:color="auto"/>
            <w:bottom w:val="none" w:sz="0" w:space="0" w:color="auto"/>
            <w:right w:val="none" w:sz="0" w:space="0" w:color="auto"/>
          </w:divBdr>
        </w:div>
      </w:divsChild>
    </w:div>
    <w:div w:id="1369180791">
      <w:bodyDiv w:val="1"/>
      <w:marLeft w:val="0"/>
      <w:marRight w:val="0"/>
      <w:marTop w:val="0"/>
      <w:marBottom w:val="0"/>
      <w:divBdr>
        <w:top w:val="none" w:sz="0" w:space="0" w:color="auto"/>
        <w:left w:val="none" w:sz="0" w:space="0" w:color="auto"/>
        <w:bottom w:val="none" w:sz="0" w:space="0" w:color="auto"/>
        <w:right w:val="none" w:sz="0" w:space="0" w:color="auto"/>
      </w:divBdr>
    </w:div>
    <w:div w:id="1430078135">
      <w:bodyDiv w:val="1"/>
      <w:marLeft w:val="0"/>
      <w:marRight w:val="0"/>
      <w:marTop w:val="0"/>
      <w:marBottom w:val="0"/>
      <w:divBdr>
        <w:top w:val="none" w:sz="0" w:space="0" w:color="auto"/>
        <w:left w:val="none" w:sz="0" w:space="0" w:color="auto"/>
        <w:bottom w:val="none" w:sz="0" w:space="0" w:color="auto"/>
        <w:right w:val="none" w:sz="0" w:space="0" w:color="auto"/>
      </w:divBdr>
      <w:divsChild>
        <w:div w:id="1885871511">
          <w:marLeft w:val="446"/>
          <w:marRight w:val="0"/>
          <w:marTop w:val="0"/>
          <w:marBottom w:val="160"/>
          <w:divBdr>
            <w:top w:val="none" w:sz="0" w:space="0" w:color="auto"/>
            <w:left w:val="none" w:sz="0" w:space="0" w:color="auto"/>
            <w:bottom w:val="none" w:sz="0" w:space="0" w:color="auto"/>
            <w:right w:val="none" w:sz="0" w:space="0" w:color="auto"/>
          </w:divBdr>
        </w:div>
        <w:div w:id="746730461">
          <w:marLeft w:val="446"/>
          <w:marRight w:val="0"/>
          <w:marTop w:val="0"/>
          <w:marBottom w:val="160"/>
          <w:divBdr>
            <w:top w:val="none" w:sz="0" w:space="0" w:color="auto"/>
            <w:left w:val="none" w:sz="0" w:space="0" w:color="auto"/>
            <w:bottom w:val="none" w:sz="0" w:space="0" w:color="auto"/>
            <w:right w:val="none" w:sz="0" w:space="0" w:color="auto"/>
          </w:divBdr>
        </w:div>
        <w:div w:id="2138601977">
          <w:marLeft w:val="446"/>
          <w:marRight w:val="0"/>
          <w:marTop w:val="0"/>
          <w:marBottom w:val="160"/>
          <w:divBdr>
            <w:top w:val="none" w:sz="0" w:space="0" w:color="auto"/>
            <w:left w:val="none" w:sz="0" w:space="0" w:color="auto"/>
            <w:bottom w:val="none" w:sz="0" w:space="0" w:color="auto"/>
            <w:right w:val="none" w:sz="0" w:space="0" w:color="auto"/>
          </w:divBdr>
        </w:div>
        <w:div w:id="1929146207">
          <w:marLeft w:val="446"/>
          <w:marRight w:val="0"/>
          <w:marTop w:val="0"/>
          <w:marBottom w:val="160"/>
          <w:divBdr>
            <w:top w:val="none" w:sz="0" w:space="0" w:color="auto"/>
            <w:left w:val="none" w:sz="0" w:space="0" w:color="auto"/>
            <w:bottom w:val="none" w:sz="0" w:space="0" w:color="auto"/>
            <w:right w:val="none" w:sz="0" w:space="0" w:color="auto"/>
          </w:divBdr>
        </w:div>
        <w:div w:id="319894706">
          <w:marLeft w:val="446"/>
          <w:marRight w:val="0"/>
          <w:marTop w:val="0"/>
          <w:marBottom w:val="160"/>
          <w:divBdr>
            <w:top w:val="none" w:sz="0" w:space="0" w:color="auto"/>
            <w:left w:val="none" w:sz="0" w:space="0" w:color="auto"/>
            <w:bottom w:val="none" w:sz="0" w:space="0" w:color="auto"/>
            <w:right w:val="none" w:sz="0" w:space="0" w:color="auto"/>
          </w:divBdr>
        </w:div>
        <w:div w:id="26028394">
          <w:marLeft w:val="446"/>
          <w:marRight w:val="0"/>
          <w:marTop w:val="0"/>
          <w:marBottom w:val="160"/>
          <w:divBdr>
            <w:top w:val="none" w:sz="0" w:space="0" w:color="auto"/>
            <w:left w:val="none" w:sz="0" w:space="0" w:color="auto"/>
            <w:bottom w:val="none" w:sz="0" w:space="0" w:color="auto"/>
            <w:right w:val="none" w:sz="0" w:space="0" w:color="auto"/>
          </w:divBdr>
        </w:div>
      </w:divsChild>
    </w:div>
    <w:div w:id="1452166969">
      <w:bodyDiv w:val="1"/>
      <w:marLeft w:val="0"/>
      <w:marRight w:val="0"/>
      <w:marTop w:val="0"/>
      <w:marBottom w:val="0"/>
      <w:divBdr>
        <w:top w:val="none" w:sz="0" w:space="0" w:color="auto"/>
        <w:left w:val="none" w:sz="0" w:space="0" w:color="auto"/>
        <w:bottom w:val="none" w:sz="0" w:space="0" w:color="auto"/>
        <w:right w:val="none" w:sz="0" w:space="0" w:color="auto"/>
      </w:divBdr>
    </w:div>
    <w:div w:id="1459950778">
      <w:bodyDiv w:val="1"/>
      <w:marLeft w:val="0"/>
      <w:marRight w:val="0"/>
      <w:marTop w:val="0"/>
      <w:marBottom w:val="0"/>
      <w:divBdr>
        <w:top w:val="none" w:sz="0" w:space="0" w:color="auto"/>
        <w:left w:val="none" w:sz="0" w:space="0" w:color="auto"/>
        <w:bottom w:val="none" w:sz="0" w:space="0" w:color="auto"/>
        <w:right w:val="none" w:sz="0" w:space="0" w:color="auto"/>
      </w:divBdr>
    </w:div>
    <w:div w:id="1716001972">
      <w:bodyDiv w:val="1"/>
      <w:marLeft w:val="0"/>
      <w:marRight w:val="0"/>
      <w:marTop w:val="0"/>
      <w:marBottom w:val="0"/>
      <w:divBdr>
        <w:top w:val="none" w:sz="0" w:space="0" w:color="auto"/>
        <w:left w:val="none" w:sz="0" w:space="0" w:color="auto"/>
        <w:bottom w:val="none" w:sz="0" w:space="0" w:color="auto"/>
        <w:right w:val="none" w:sz="0" w:space="0" w:color="auto"/>
      </w:divBdr>
    </w:div>
    <w:div w:id="1718625863">
      <w:bodyDiv w:val="1"/>
      <w:marLeft w:val="0"/>
      <w:marRight w:val="0"/>
      <w:marTop w:val="0"/>
      <w:marBottom w:val="0"/>
      <w:divBdr>
        <w:top w:val="none" w:sz="0" w:space="0" w:color="auto"/>
        <w:left w:val="none" w:sz="0" w:space="0" w:color="auto"/>
        <w:bottom w:val="none" w:sz="0" w:space="0" w:color="auto"/>
        <w:right w:val="none" w:sz="0" w:space="0" w:color="auto"/>
      </w:divBdr>
    </w:div>
    <w:div w:id="1816410523">
      <w:bodyDiv w:val="1"/>
      <w:marLeft w:val="0"/>
      <w:marRight w:val="0"/>
      <w:marTop w:val="0"/>
      <w:marBottom w:val="0"/>
      <w:divBdr>
        <w:top w:val="none" w:sz="0" w:space="0" w:color="auto"/>
        <w:left w:val="none" w:sz="0" w:space="0" w:color="auto"/>
        <w:bottom w:val="none" w:sz="0" w:space="0" w:color="auto"/>
        <w:right w:val="none" w:sz="0" w:space="0" w:color="auto"/>
      </w:divBdr>
    </w:div>
    <w:div w:id="1980113098">
      <w:bodyDiv w:val="1"/>
      <w:marLeft w:val="0"/>
      <w:marRight w:val="0"/>
      <w:marTop w:val="0"/>
      <w:marBottom w:val="0"/>
      <w:divBdr>
        <w:top w:val="none" w:sz="0" w:space="0" w:color="auto"/>
        <w:left w:val="none" w:sz="0" w:space="0" w:color="auto"/>
        <w:bottom w:val="none" w:sz="0" w:space="0" w:color="auto"/>
        <w:right w:val="none" w:sz="0" w:space="0" w:color="auto"/>
      </w:divBdr>
      <w:divsChild>
        <w:div w:id="35158782">
          <w:marLeft w:val="446"/>
          <w:marRight w:val="0"/>
          <w:marTop w:val="0"/>
          <w:marBottom w:val="160"/>
          <w:divBdr>
            <w:top w:val="none" w:sz="0" w:space="0" w:color="auto"/>
            <w:left w:val="none" w:sz="0" w:space="0" w:color="auto"/>
            <w:bottom w:val="none" w:sz="0" w:space="0" w:color="auto"/>
            <w:right w:val="none" w:sz="0" w:space="0" w:color="auto"/>
          </w:divBdr>
        </w:div>
        <w:div w:id="1546674959">
          <w:marLeft w:val="446"/>
          <w:marRight w:val="0"/>
          <w:marTop w:val="0"/>
          <w:marBottom w:val="160"/>
          <w:divBdr>
            <w:top w:val="none" w:sz="0" w:space="0" w:color="auto"/>
            <w:left w:val="none" w:sz="0" w:space="0" w:color="auto"/>
            <w:bottom w:val="none" w:sz="0" w:space="0" w:color="auto"/>
            <w:right w:val="none" w:sz="0" w:space="0" w:color="auto"/>
          </w:divBdr>
        </w:div>
        <w:div w:id="779648758">
          <w:marLeft w:val="446"/>
          <w:marRight w:val="0"/>
          <w:marTop w:val="0"/>
          <w:marBottom w:val="160"/>
          <w:divBdr>
            <w:top w:val="none" w:sz="0" w:space="0" w:color="auto"/>
            <w:left w:val="none" w:sz="0" w:space="0" w:color="auto"/>
            <w:bottom w:val="none" w:sz="0" w:space="0" w:color="auto"/>
            <w:right w:val="none" w:sz="0" w:space="0" w:color="auto"/>
          </w:divBdr>
        </w:div>
        <w:div w:id="887836991">
          <w:marLeft w:val="446"/>
          <w:marRight w:val="0"/>
          <w:marTop w:val="0"/>
          <w:marBottom w:val="160"/>
          <w:divBdr>
            <w:top w:val="none" w:sz="0" w:space="0" w:color="auto"/>
            <w:left w:val="none" w:sz="0" w:space="0" w:color="auto"/>
            <w:bottom w:val="none" w:sz="0" w:space="0" w:color="auto"/>
            <w:right w:val="none" w:sz="0" w:space="0" w:color="auto"/>
          </w:divBdr>
        </w:div>
      </w:divsChild>
    </w:div>
    <w:div w:id="206224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ssz.cz/documents/20143/178393/Zam%C4%9Bstnavatel+-+slu%C5%BEba+2.9+P%C5%99ehled+zpracovan%C3%BDch+pod%C3%A1n%C3%AD+%28notifikace%29.mp4/ac154a03-4e36-36c5-5491-1371c8fc4d9d" TargetMode="External"/><Relationship Id="rId29" Type="http://schemas.openxmlformats.org/officeDocument/2006/relationships/image" Target="media/image18.png"/><Relationship Id="rId41" Type="http://schemas.openxmlformats.org/officeDocument/2006/relationships/hyperlink" Target="https://forum.helios.eu/orange/doc/cs/Soubor:NahrPlnEditor.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mesec.cz/clanky/kdo-si-od-letosniho-roku-uz-nemuze-uplatnit-skolkovne/" TargetMode="External"/><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jan.sejpka@assecosol.com" TargetMode="External"/><Relationship Id="rId19" Type="http://schemas.openxmlformats.org/officeDocument/2006/relationships/hyperlink" Target="https://www.cssz.cz/documents/20143/178393/Zam%C4%9Bstnavatel+-+slu%C5%BEba+2.8+Informace+o+DPN+zam%C4%9Bstnance+%28v%C4%8Detn%C4%9B+detailu%29.mp4/e136cfb8-e4f2-866e-9783-b7ead2379883" TargetMode="External"/><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onika.maliskova@assecosol.com"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D93D8-2B1C-4D1B-BDDD-AA36DDD46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64</Pages>
  <Words>10547</Words>
  <Characters>62230</Characters>
  <Application>Microsoft Office Word</Application>
  <DocSecurity>0</DocSecurity>
  <Lines>518</Lines>
  <Paragraphs>145</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72632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Zerko</dc:creator>
  <cp:keywords/>
  <dc:description/>
  <cp:lastModifiedBy>Malíšková Monika</cp:lastModifiedBy>
  <cp:revision>32</cp:revision>
  <dcterms:created xsi:type="dcterms:W3CDTF">2020-01-02T13:12:00Z</dcterms:created>
  <dcterms:modified xsi:type="dcterms:W3CDTF">2020-01-08T11:04:00Z</dcterms:modified>
</cp:coreProperties>
</file>